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e0f626e464b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11, after "</w:t>
      </w:r>
      <w:r>
        <w:rPr>
          <w:u w:val="single"/>
        </w:rPr>
        <w:t xml:space="preserve">(6)</w:t>
      </w:r>
      <w:r>
        <w:rPr/>
        <w:t xml:space="preserve">" strike all material through "</w:t>
      </w:r>
      <w:r>
        <w:rPr>
          <w:u w:val="single"/>
        </w:rPr>
        <w:t xml:space="preserve">(7)</w:t>
      </w:r>
      <w:r>
        <w:rPr/>
        <w:t xml:space="preserve">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governor to revoke an order granting conditional commutation.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487b97ace42c5" /></Relationships>
</file>