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70a3b097e40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S1534.1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8, strike all of subsection (6)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Nonaction by the employing agency precludes action by the CJTC to suspend or revoke an officer's certification.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f68b75ca244f6" /></Relationships>
</file>