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90c4f6f2ec42e4" /></Relationships>
</file>

<file path=word/document.xml><?xml version="1.0" encoding="utf-8"?>
<w:document xmlns:w="http://schemas.openxmlformats.org/wordprocessingml/2006/main">
  <w:body>
    <w:p>
      <w:r>
        <w:rPr>
          <w:b/>
        </w:rPr>
        <w:r>
          <w:rPr/>
          <w:t xml:space="preserve">5051-S2</w:t>
        </w:r>
      </w:r>
      <w:r>
        <w:rPr>
          <w:b/>
        </w:rPr>
        <w:t xml:space="preserve"> </w:t>
        <w:t xml:space="preserve">AMS</w:t>
      </w:r>
      <w:r>
        <w:rPr>
          <w:b/>
        </w:rPr>
        <w:t xml:space="preserve"> </w:t>
        <w:r>
          <w:rPr/>
          <w:t xml:space="preserve">RIVE</w:t>
        </w:r>
      </w:r>
      <w:r>
        <w:rPr>
          <w:b/>
        </w:rPr>
        <w:t xml:space="preserve"> </w:t>
        <w:r>
          <w:rPr/>
          <w:t xml:space="preserve">S1554.1</w:t>
        </w:r>
      </w:r>
      <w:r>
        <w:rPr>
          <w:b/>
        </w:rPr>
        <w:t xml:space="preserve"> - NOT FOR FLOOR USE</w:t>
      </w:r>
    </w:p>
    <w:p>
      <w:pPr>
        <w:ind w:left="0" w:right="0" w:firstLine="576"/>
      </w:pP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172</w:t>
      </w:r>
    </w:p>
    <w:p>
      <w:pPr>
        <w:spacing w:before="0" w:after="0" w:line="408" w:lineRule="exact"/>
        <w:ind w:left="0" w:right="0" w:firstLine="576"/>
        <w:jc w:val="left"/>
      </w:pPr>
      <w:r>
        <w:rPr/>
        <w:t xml:space="preserve">By Senator Rivers</w:t>
      </w:r>
    </w:p>
    <w:p>
      <w:pPr>
        <w:jc w:val="right"/>
      </w:pPr>
      <w:r>
        <w:rPr>
          <w:b/>
        </w:rPr>
        <w:t xml:space="preserve">NOT ADOPTED 02/25/2021</w:t>
      </w:r>
    </w:p>
    <w:p>
      <w:pPr>
        <w:spacing w:before="0" w:after="0" w:line="408" w:lineRule="exact"/>
        <w:ind w:left="0" w:right="0" w:firstLine="576"/>
        <w:jc w:val="left"/>
      </w:pPr>
      <w:r>
        <w:rPr/>
        <w:t xml:space="preserve">On page 37, after line 28,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\s 28</w:instrText>
      </w:r>
      <w:r/>
      <w:r>
        <w:rPr>
          <w:b/>
        </w:rPr>
        <w:fldChar w:fldCharType="end"/>
      </w:r>
      <w:r>
        <w:t xml:space="preserve">  </w:t>
      </w:r>
      <w:r>
        <w:rPr/>
        <w:t xml:space="preserve">To the extent that any provision of this act conflicts with any local regulation, ordinance, collective bargaining agreement, memorandum of understanding, policy, or practice, the provisions of this act shall prevail and the conflicting provision shall be null and void. If the application of this section to a collective bargaining agreement in effect on the effective date of this section would result in impairing contractual obligations under that agreement, then the existing collective bargaining agreement prevails until such time as the agreement expires, renews, or is amended."</w:t>
      </w:r>
    </w:p>
    <w:p>
      <w:pPr>
        <w:spacing w:before="480" w:after="0" w:line="408" w:lineRule="exact"/>
      </w:pPr>
      <w:r>
        <w:rPr>
          <w:b/>
          <w:u w:val="single"/>
        </w:rPr>
        <w:t xml:space="preserve">2SSB 5051</w:t>
      </w:r>
      <w:r>
        <w:t xml:space="preserve"> -</w:t>
      </w:r>
      <w:r>
        <w:t xml:space="preserve"> </w:t>
        <w:t xml:space="preserve">S AMD</w:t>
      </w:r>
      <w:r>
        <w:t xml:space="preserve"> </w:t>
      </w:r>
      <w:r>
        <w:rPr>
          <w:b/>
        </w:rPr>
        <w:t xml:space="preserve">172</w:t>
      </w:r>
    </w:p>
    <w:p>
      <w:pPr>
        <w:spacing w:before="0" w:after="0" w:line="408" w:lineRule="exact"/>
        <w:ind w:left="0" w:right="0" w:firstLine="576"/>
        <w:jc w:val="left"/>
      </w:pPr>
      <w:r>
        <w:rPr/>
        <w:t xml:space="preserve">By Senator Rivers</w:t>
      </w:r>
    </w:p>
    <w:p>
      <w:pPr>
        <w:jc w:val="right"/>
      </w:pPr>
      <w:r>
        <w:rPr>
          <w:b/>
        </w:rPr>
        <w:t xml:space="preserve">NOT ADOPTED 02/25/2021</w:t>
      </w:r>
    </w:p>
    <w:p>
      <w:pPr>
        <w:spacing w:before="0" w:after="0" w:line="408" w:lineRule="exact"/>
        <w:ind w:left="0" w:right="0" w:firstLine="576"/>
        <w:jc w:val="left"/>
      </w:pPr>
      <w:r>
        <w:rPr/>
        <w:t xml:space="preserve">On page 1, line 8 of the title, after "creating" strike "a new section" and insert "new sections"</w:t>
      </w:r>
    </w:p>
    <w:p>
      <w:pPr>
        <w:spacing w:before="0" w:after="0" w:line="408" w:lineRule="exact"/>
        <w:ind w:left="0" w:right="0" w:firstLine="576"/>
        <w:jc w:val="left"/>
      </w:pPr>
      <w:r>
        <w:rPr>
          <w:u w:val="single"/>
        </w:rPr>
        <w:t xml:space="preserve">EFFECT:</w:t>
      </w:r>
      <w:r>
        <w:rPr/>
        <w:t xml:space="preserve"> Adds a section that clarifies which provisions control when this act conflicts with other regulations, ordinances, MOUs, policies, practices, or CBAs.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39d8258dbd549d8" /></Relationships>
</file>