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5f8a5a27f48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S1646.1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"services;"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9, after "efforts" strike all material through "health" on line 11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ability for local organizations working within a health equity zone to implement projects that recommend system and policy changes.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804b8a6654e06" /></Relationships>
</file>