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b16784d004a8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S2389.1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ADOPTED 03/30/2021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206, line 16, reduce the Common School Construction Account</w:t>
      </w:r>
      <w:r>
        <w:rPr>
          <w:rFonts w:ascii="Times New Roman" w:hAnsi="Times New Roman"/>
        </w:rPr>
        <w:t xml:space="preserve">—</w:t>
      </w:r>
      <w:r>
        <w:rPr/>
        <w:t xml:space="preserve">State reappropriation by $68,708,000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total accordingly.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23337f99d4091" /></Relationships>
</file>