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07ecbad71c436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5118-S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S1438.1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5118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ADOPTED 02/26/2021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11,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(8) The state must fully reimburse local jurisdictions for all costs related to the resolution of juvenile warrants under this section.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state to reimburse local jurisdictions for resolution of juvenile warrants under the Intrastate Detainer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32135a22b84d50" /></Relationships>
</file>