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596edec7f4ad6" /></Relationships>
</file>

<file path=word/document.xml><?xml version="1.0" encoding="utf-8"?>
<w:document xmlns:w="http://schemas.openxmlformats.org/wordprocessingml/2006/main">
  <w:body>
    <w:p>
      <w:r>
        <w:rPr>
          <w:b/>
        </w:rPr>
        <w:r>
          <w:rPr/>
          <w:t xml:space="preserve">5121-S</w:t>
        </w:r>
      </w:r>
      <w:r>
        <w:rPr>
          <w:b/>
        </w:rPr>
        <w:t xml:space="preserve"> </w:t>
        <w:t xml:space="preserve">AMS</w:t>
      </w:r>
      <w:r>
        <w:rPr>
          <w:b/>
        </w:rPr>
        <w:t xml:space="preserve"> </w:t>
        <w:r>
          <w:rPr/>
          <w:t xml:space="preserve">BRAU</w:t>
        </w:r>
      </w:r>
      <w:r>
        <w:rPr>
          <w:b/>
        </w:rPr>
        <w:t xml:space="preserve"> </w:t>
        <w:r>
          <w:rPr/>
          <w:t xml:space="preserve">S0814.1</w:t>
        </w:r>
      </w:r>
      <w:r>
        <w:rPr>
          <w:b/>
        </w:rPr>
        <w:t xml:space="preserve"> - NOT FOR FLOOR USE</w:t>
      </w:r>
    </w:p>
    <w:p>
      <w:pPr>
        <w:ind w:left="0" w:right="0" w:firstLine="576"/>
      </w:pPr>
    </w:p>
    <w:p>
      <w:pPr>
        <w:spacing w:before="480" w:after="0" w:line="408" w:lineRule="exact"/>
      </w:pPr>
      <w:r>
        <w:rPr>
          <w:b/>
          <w:u w:val="single"/>
        </w:rPr>
        <w:t xml:space="preserve">SSB 5121</w:t>
      </w:r>
      <w:r>
        <w:t xml:space="preserve"> -</w:t>
      </w:r>
      <w:r>
        <w:t xml:space="preserve"> </w:t>
        <w:t xml:space="preserve">S AMD</w:t>
      </w:r>
      <w:r>
        <w:t xml:space="preserve"> </w:t>
      </w:r>
      <w:r>
        <w:rPr>
          <w:b/>
        </w:rPr>
        <w:t xml:space="preserve">37</w:t>
      </w:r>
    </w:p>
    <w:p>
      <w:pPr>
        <w:spacing w:before="0" w:after="0" w:line="408" w:lineRule="exact"/>
        <w:ind w:left="0" w:right="0" w:firstLine="576"/>
        <w:jc w:val="left"/>
      </w:pPr>
      <w:r>
        <w:rPr/>
        <w:t xml:space="preserve">By Senator Braun</w:t>
      </w:r>
    </w:p>
    <w:p>
      <w:pPr>
        <w:jc w:val="right"/>
      </w:pPr>
      <w:r>
        <w:rPr>
          <w:b/>
        </w:rPr>
        <w:t xml:space="preserve">ADOPTED 02/03/2021</w:t>
      </w:r>
    </w:p>
    <w:p>
      <w:pPr>
        <w:spacing w:before="0" w:after="0" w:line="408" w:lineRule="exact"/>
        <w:ind w:left="0" w:right="0" w:firstLine="576"/>
        <w:jc w:val="left"/>
      </w:pPr>
      <w:r>
        <w:rPr/>
        <w:t xml:space="preserve">On page 3, after line 18, insert the following:</w:t>
      </w:r>
    </w:p>
    <w:p>
      <w:pPr>
        <w:spacing w:before="0" w:after="0" w:line="408" w:lineRule="exact"/>
        <w:ind w:left="0" w:right="0" w:firstLine="576"/>
        <w:jc w:val="left"/>
      </w:pPr>
      <w:r>
        <w:rPr/>
        <w:t xml:space="preserve">"</w:t>
      </w:r>
      <w:r>
        <w:rPr>
          <w:u w:val="single"/>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r>
        <w:rPr/>
        <w:t xml:space="preserve">"</w:t>
      </w:r>
    </w:p>
    <w:p>
      <w:pPr>
        <w:spacing w:before="0" w:after="0" w:line="408" w:lineRule="exact"/>
        <w:ind w:left="0" w:right="0" w:firstLine="576"/>
        <w:jc w:val="left"/>
      </w:pPr>
      <w:r>
        <w:rPr>
          <w:u w:val="single"/>
        </w:rPr>
        <w:t xml:space="preserve">EFFECT:</w:t>
      </w:r>
      <w:r>
        <w:rPr/>
        <w:t xml:space="preserve"> Requires the department of corrections to publish a monthly report on its website with the number of offenders transferred to home detention as part of the graduated reentry program during the month and requires an annual legislative report on the number of offenders transferred during the prior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cc586669e4171" /></Relationships>
</file>