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49c4f0f064be9"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WILJ</w:t>
        </w:r>
      </w:r>
      <w:r>
        <w:rPr>
          <w:b/>
        </w:rPr>
        <w:t xml:space="preserve"> </w:t>
        <w:r>
          <w:rPr/>
          <w:t xml:space="preserve">S2427.1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543</w:t>
      </w:r>
    </w:p>
    <w:p>
      <w:pPr>
        <w:spacing w:before="0" w:after="0" w:line="408" w:lineRule="exact"/>
        <w:ind w:left="0" w:right="0" w:firstLine="576"/>
        <w:jc w:val="left"/>
      </w:pPr>
      <w:r>
        <w:rPr/>
        <w:t xml:space="preserve">By Senator Wilson, J.</w:t>
      </w:r>
    </w:p>
    <w:p>
      <w:pPr>
        <w:jc w:val="right"/>
      </w:pPr>
      <w:r>
        <w:rPr>
          <w:b/>
        </w:rPr>
        <w:t xml:space="preserve">ADOPTED 04/08/2021</w:t>
      </w:r>
    </w:p>
    <w:p>
      <w:pPr>
        <w:spacing w:before="0" w:after="0" w:line="408" w:lineRule="exact"/>
        <w:ind w:left="0" w:right="0" w:firstLine="576"/>
        <w:jc w:val="left"/>
      </w:pPr>
      <w:r>
        <w:rPr/>
        <w:t xml:space="preserve">On page 24, line 11, after "rule." insert "Information about the contents of each holding account, including but not limited to the number of allowances in the account, must be displayed on a regularly maintained and searchable public website established and updated by the department."</w:t>
      </w:r>
    </w:p>
    <w:p>
      <w:pPr>
        <w:spacing w:before="0" w:after="0" w:line="408" w:lineRule="exact"/>
        <w:ind w:left="0" w:right="0" w:firstLine="576"/>
        <w:jc w:val="left"/>
      </w:pPr>
      <w:r>
        <w:rPr>
          <w:u w:val="single"/>
        </w:rPr>
        <w:t xml:space="preserve">EFFECT:</w:t>
      </w:r>
      <w:r>
        <w:rPr/>
        <w:t xml:space="preserve"> Requires the Department of Ecology to maintain a regularly updated searchable website that shows the contents of each holding account, including but not limited to the number of allowances.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e406d0954496f" /></Relationships>
</file>