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02fdf668b4955" /></Relationships>
</file>

<file path=word/document.xml><?xml version="1.0" encoding="utf-8"?>
<w:document xmlns:w="http://schemas.openxmlformats.org/wordprocessingml/2006/main">
  <w:body>
    <w:p>
      <w:r>
        <w:rPr>
          <w:b/>
        </w:rPr>
        <w:r>
          <w:rPr/>
          <w:t xml:space="preserve">5128-S2</w:t>
        </w:r>
      </w:r>
      <w:r>
        <w:rPr>
          <w:b/>
        </w:rPr>
        <w:t xml:space="preserve"> </w:t>
        <w:t xml:space="preserve">AMS</w:t>
      </w:r>
      <w:r>
        <w:rPr>
          <w:b/>
        </w:rPr>
        <w:t xml:space="preserve"> </w:t>
        <w:r>
          <w:rPr/>
          <w:t xml:space="preserve">HAWK</w:t>
        </w:r>
      </w:r>
      <w:r>
        <w:rPr>
          <w:b/>
        </w:rPr>
        <w:t xml:space="preserve"> </w:t>
        <w:r>
          <w:rPr/>
          <w:t xml:space="preserve">S1876.1</w:t>
        </w:r>
      </w:r>
      <w:r>
        <w:rPr>
          <w:b/>
        </w:rPr>
        <w:t xml:space="preserve"> - NOT FOR FLOOR USE</w:t>
      </w:r>
    </w:p>
    <w:p>
      <w:pPr>
        <w:ind w:left="0" w:right="0" w:firstLine="576"/>
      </w:pPr>
    </w:p>
    <w:p>
      <w:pPr>
        <w:spacing w:before="480" w:after="0" w:line="408" w:lineRule="exact"/>
      </w:pPr>
      <w:r>
        <w:rPr>
          <w:b/>
          <w:u w:val="single"/>
        </w:rPr>
        <w:t xml:space="preserve">2SSB 5128</w:t>
      </w:r>
      <w:r>
        <w:t xml:space="preserve"> -</w:t>
      </w:r>
      <w:r>
        <w:t xml:space="preserve"> </w:t>
        <w:t xml:space="preserve">S AMD TO S AMD (S-1825.2/21)</w:t>
      </w:r>
      <w:r>
        <w:t xml:space="preserve"> </w:t>
      </w:r>
      <w:r>
        <w:rPr>
          <w:b/>
        </w:rPr>
        <w:t xml:space="preserve">356</w:t>
      </w:r>
    </w:p>
    <w:p>
      <w:pPr>
        <w:spacing w:before="0" w:after="0" w:line="408" w:lineRule="exact"/>
        <w:ind w:left="0" w:right="0" w:firstLine="576"/>
        <w:jc w:val="left"/>
      </w:pPr>
      <w:r>
        <w:rPr/>
        <w:t xml:space="preserve">By Senator Hawkins</w:t>
      </w:r>
    </w:p>
    <w:p>
      <w:pPr>
        <w:jc w:val="right"/>
      </w:pPr>
      <w:r>
        <w:rPr>
          <w:b/>
        </w:rPr>
        <w:t xml:space="preserve">ADOPTED 03/04/2021</w:t>
      </w:r>
    </w:p>
    <w:p>
      <w:pPr>
        <w:spacing w:before="0" w:after="0" w:line="408" w:lineRule="exact"/>
        <w:ind w:left="0" w:right="0" w:firstLine="576"/>
        <w:jc w:val="left"/>
      </w:pPr>
      <w:r>
        <w:rPr/>
        <w:t xml:space="preserve">On page 5, line 6, after "</w:t>
      </w:r>
      <w:r>
        <w:rPr>
          <w:b/>
        </w:rPr>
        <w:t xml:space="preserve">Sec. 7.</w:t>
      </w:r>
      <w:r>
        <w:rPr/>
        <w:t xml:space="preserve">" insert "(1)"</w:t>
      </w:r>
    </w:p>
    <w:p>
      <w:pPr>
        <w:spacing w:before="0" w:after="0" w:line="408" w:lineRule="exact"/>
        <w:ind w:left="0" w:right="0" w:firstLine="576"/>
        <w:jc w:val="left"/>
      </w:pPr>
      <w:r>
        <w:rPr/>
        <w:t xml:space="preserve">On page 5, after line 15, insert the following:</w:t>
      </w:r>
    </w:p>
    <w:p>
      <w:pPr>
        <w:spacing w:before="0" w:after="0" w:line="408" w:lineRule="exact"/>
        <w:ind w:left="0" w:right="0" w:firstLine="576"/>
        <w:jc w:val="left"/>
      </w:pPr>
      <w:r>
        <w:rPr/>
        <w:t xml:space="preserve">"(2) The public schools emergency transportation relief account is intended to be the payor of last resort, and as such no charter school, state-tribal compact school, or school district may receive expenditures from the account until the school or school district has demonstrated there are no available federal relief funds that can be used to address allowable transportation costs."</w:t>
      </w:r>
    </w:p>
    <w:p>
      <w:pPr>
        <w:spacing w:before="0" w:after="0" w:line="408" w:lineRule="exact"/>
        <w:ind w:left="0" w:right="0" w:firstLine="576"/>
        <w:jc w:val="left"/>
      </w:pPr>
      <w:r>
        <w:rPr>
          <w:u w:val="single"/>
        </w:rPr>
        <w:t xml:space="preserve">EFFECT:</w:t>
      </w:r>
      <w:r>
        <w:rPr/>
        <w:t xml:space="preserve"> Provides that the Public Schools Emergency Transportation Relief Account is a payor of last resort. Requires that charter schools, state-tribal compact schools, and school districts demonstrate that there are no available federal relief funds that can be used to address allowable transportation costs before receiving account expenditures.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70ca0eeb44af9" /></Relationships>
</file>