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738b9a571465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5135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S1899.1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5135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12, strike all of subsection (1)(c)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civil liability for a person who summons a police officer with the intent to cause another person to feel harassed, humiliated, or embarrassed.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6a0ab7f7f4e81" /></Relationships>
</file>