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9e38d83d141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S1551.1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23, after "counties." strike all material through "71.09.315."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8, after "and" strike all material through "applicable" on line 9 and insert "local"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12, after "71.09.315." insert "The department shall require the housing provider to provide proof that the facility is in compliance with all local zoning and building codes."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that is addressed by current law relating to compliance with local zoning and building codes and opportunities for public notice and comment when siting a secure community transition facility; clarifies that considerations in the housing matrix for evaluating a proposed vendor's application for less restrictive housing services must include applicable state and local zoning and building codes; and directs the Department of Social and Health Services to require a housing provider to provide proof that the facility is in compliance with all local zoning and building codes.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55c7358844bcd" /></Relationships>
</file>