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65dd8f44784755" /></Relationships>
</file>

<file path=word/document.xml><?xml version="1.0" encoding="utf-8"?>
<w:document xmlns:w="http://schemas.openxmlformats.org/wordprocessingml/2006/main">
  <w:body>
    <w:p>
      <w:r>
        <w:rPr>
          <w:b/>
        </w:rPr>
        <w:r>
          <w:rPr/>
          <w:t xml:space="preserve">5165-S</w:t>
        </w:r>
      </w:r>
      <w:r>
        <w:rPr>
          <w:b/>
        </w:rPr>
        <w:t xml:space="preserve"> </w:t>
        <w:t xml:space="preserve">AMC</w:t>
      </w:r>
      <w:r>
        <w:rPr>
          <w:b/>
        </w:rPr>
        <w:t xml:space="preserve"> </w:t>
        <w:r>
          <w:rPr/>
          <w:t xml:space="preserve">CONF</w:t>
        </w:r>
      </w:r>
      <w:r>
        <w:rPr>
          <w:b/>
        </w:rPr>
        <w:t xml:space="preserve"> </w:t>
        <w:r>
          <w:rPr/>
          <w:t xml:space="preserve">H1625.3</w:t>
        </w:r>
      </w:r>
      <w:r>
        <w:rPr>
          <w:b/>
        </w:rPr>
        <w:t xml:space="preserve"> - NOT FOR FLOOR USE</w:t>
      </w:r>
    </w:p>
    <w:p>
      <w:pPr>
        <w:ind w:left="0" w:right="0" w:firstLine="576"/>
      </w:pPr>
    </w:p>
    <w:p>
      <w:pPr>
        <w:spacing w:before="480" w:after="0" w:line="408" w:lineRule="exact"/>
      </w:pPr>
      <w:r>
        <w:rPr>
          <w:b/>
          <w:u w:val="single"/>
        </w:rPr>
        <w:t xml:space="preserve">SSB 5165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04/24/2021; SENATE ADOPTED 04/24/2021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$225,000</w:t>
      </w:r>
    </w:p>
    <w:p>
      <w:pPr>
        <w:tabs>
          <w:tab w:val="right" w:leader="dot" w:pos="9936"/>
        </w:tabs>
        <w:ind w:left="0" w:right="0" w:firstLine="1440"/>
      </w:pPr>
      <w:r>
        <w:rPr/>
        <w:t xml:space="preserve">TOTAL APPROPRIATION</w:t>
      </w:r>
      <w:r>
        <w:tab/>
      </w:r>
      <w:r>
        <w:rPr/>
        <w:t xml:space="preserve">$879,000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$225,000 of the multimodal transportation account</w:t>
      </w:r>
      <w:r>
        <w:rPr>
          <w:rFonts w:ascii="Times New Roman" w:hAnsi="Times New Roman"/>
        </w:rPr>
        <w:t xml:space="preserve">—</w:t>
      </w:r>
      <w:r>
        <w:rPr/>
        <w:t xml:space="preserve">state appropriation is provided solely for the commission to prepare an inventory of rail safety oversight conducted by state agencies in other states identified for review by program area as compared to the role of state agencies in Washington due September 1, 2022. This inventory must include a comparison of the oversight conducted by state agencies in California and New York, as well as other state agencies selected by the commission that play a broader role in rail safety oversight than state agencies in Washington. In developing its inventory, the commission shall include consideration of the relationship of state efforts to federal law. The inventory must include information related to safety oversight, coordination, communication, and enforcement of state and federal laws and regulations relating to transportation of persons or commodities, or both, of any nature or description by rail.</w:t>
      </w:r>
    </w:p>
    <w:p>
      <w:pPr>
        <w:spacing w:before="0" w:after="0" w:line="408" w:lineRule="exact"/>
        <w:ind w:left="0" w:right="0" w:firstLine="576"/>
        <w:jc w:val="left"/>
      </w:pPr>
      <w:r>
        <w:rPr/>
        <w:t xml:space="preserve">(2) The commission must host one workshop with interested parties. The purpose of the workshop is to ensure consideration of relevant information in development of an inventory of current efforts in rail safety oversight by other states that can inform the legislature's intended expansion of the role of the commission in rail safety in the state of Washington. The purpose of the workshop is not to foreclose consideration of a specific legislative approach. Interested legislators and legislative staff and staff of the governor's office may participate in the workshop or workshops. Participation in the workshop must include, but is not limited to, representatives of:</w:t>
      </w:r>
    </w:p>
    <w:p>
      <w:pPr>
        <w:spacing w:before="0" w:after="0" w:line="408" w:lineRule="exact"/>
        <w:ind w:left="0" w:right="0" w:firstLine="576"/>
        <w:jc w:val="left"/>
      </w:pPr>
      <w:r>
        <w:rPr/>
        <w:t xml:space="preserve">(a) Host and tenant railroads;</w:t>
      </w:r>
    </w:p>
    <w:p>
      <w:pPr>
        <w:spacing w:before="0" w:after="0" w:line="408" w:lineRule="exact"/>
        <w:ind w:left="0" w:right="0" w:firstLine="576"/>
        <w:jc w:val="left"/>
      </w:pPr>
      <w:r>
        <w:rPr/>
        <w:t xml:space="preserve">(b) Rail labor organizations;</w:t>
      </w:r>
    </w:p>
    <w:p>
      <w:pPr>
        <w:spacing w:before="0" w:after="0" w:line="408" w:lineRule="exact"/>
        <w:ind w:left="0" w:right="0" w:firstLine="576"/>
        <w:jc w:val="left"/>
      </w:pPr>
      <w:r>
        <w:rPr/>
        <w:t xml:space="preserve">(c) The state safety oversight agency for rail fixed guideway public transportation systems;</w:t>
      </w:r>
    </w:p>
    <w:p>
      <w:pPr>
        <w:spacing w:before="0" w:after="0" w:line="408" w:lineRule="exact"/>
        <w:ind w:left="0" w:right="0" w:firstLine="576"/>
        <w:jc w:val="left"/>
      </w:pPr>
      <w:r>
        <w:rPr/>
        <w:t xml:space="preserve">(d) Operators of, and entities providing financial support for, intercity passenger rail and rail fixed guideway systems;</w:t>
      </w:r>
    </w:p>
    <w:p>
      <w:pPr>
        <w:spacing w:before="0" w:after="0" w:line="408" w:lineRule="exact"/>
        <w:ind w:left="0" w:right="0" w:firstLine="576"/>
        <w:jc w:val="left"/>
      </w:pPr>
      <w:r>
        <w:rPr/>
        <w:t xml:space="preserve">(e) Local jurisdictions;</w:t>
      </w:r>
    </w:p>
    <w:p>
      <w:pPr>
        <w:spacing w:before="0" w:after="0" w:line="408" w:lineRule="exact"/>
        <w:ind w:left="0" w:right="0" w:firstLine="576"/>
        <w:jc w:val="left"/>
      </w:pPr>
      <w:r>
        <w:rPr/>
        <w:t xml:space="preserve">(f) Rail advocacy organizations;</w:t>
      </w:r>
    </w:p>
    <w:p>
      <w:pPr>
        <w:spacing w:before="0" w:after="0" w:line="408" w:lineRule="exact"/>
        <w:ind w:left="0" w:right="0" w:firstLine="576"/>
        <w:jc w:val="left"/>
      </w:pPr>
      <w:r>
        <w:rPr/>
        <w:t xml:space="preserve">(g) State emergency management organizations;</w:t>
      </w:r>
    </w:p>
    <w:p>
      <w:pPr>
        <w:spacing w:before="0" w:after="0" w:line="408" w:lineRule="exact"/>
        <w:ind w:left="0" w:right="0" w:firstLine="576"/>
        <w:jc w:val="left"/>
      </w:pPr>
      <w:r>
        <w:rPr/>
        <w:t xml:space="preserve">(h) The department of ecology;</w:t>
      </w:r>
    </w:p>
    <w:p>
      <w:pPr>
        <w:spacing w:before="0" w:after="0" w:line="408" w:lineRule="exact"/>
        <w:ind w:left="0" w:right="0" w:firstLine="576"/>
        <w:jc w:val="left"/>
      </w:pPr>
      <w:r>
        <w:rPr/>
        <w:t xml:space="preserve">(i) The department of labor and industries;</w:t>
      </w:r>
    </w:p>
    <w:p>
      <w:pPr>
        <w:spacing w:before="0" w:after="0" w:line="408" w:lineRule="exact"/>
        <w:ind w:left="0" w:right="0" w:firstLine="576"/>
        <w:jc w:val="left"/>
      </w:pPr>
      <w:r>
        <w:rPr/>
        <w:t xml:space="preserve">(j) The national transportation safety board;</w:t>
      </w:r>
    </w:p>
    <w:p>
      <w:pPr>
        <w:spacing w:before="0" w:after="0" w:line="408" w:lineRule="exact"/>
        <w:ind w:left="0" w:right="0" w:firstLine="576"/>
        <w:jc w:val="left"/>
      </w:pPr>
      <w:r>
        <w:rPr/>
        <w:t xml:space="preserve">(k) The federal railroad administration; and</w:t>
      </w:r>
    </w:p>
    <w:p>
      <w:pPr>
        <w:spacing w:before="0" w:after="0" w:line="408" w:lineRule="exact"/>
        <w:ind w:left="0" w:right="0" w:firstLine="576"/>
        <w:jc w:val="left"/>
      </w:pPr>
      <w:r>
        <w:rPr/>
        <w:t xml:space="preserve">(l) The pipeline and hazardous materials safety administration.</w:t>
      </w:r>
    </w:p>
    <w:p>
      <w:pPr>
        <w:spacing w:before="0" w:after="0" w:line="408" w:lineRule="exact"/>
        <w:ind w:left="0" w:right="0" w:firstLine="576"/>
        <w:jc w:val="left"/>
      </w:pPr>
      <w:r>
        <w:rPr/>
        <w:t xml:space="preserve">(3) The commission shall review, at a minimum, the report of the national transportation safety board report on the 2017 Amtrak derailment, the joint transportation committee's 2020 rail safety governance study, Engrossed Substitute House Bill No. 1418 (2021), as passed by the house on March 7, 2021, relevant federal laws and rules, and state rail safety plans.</w:t>
      </w:r>
    </w:p>
    <w:p>
      <w:pPr>
        <w:spacing w:before="0" w:after="0" w:line="408" w:lineRule="exact"/>
        <w:ind w:left="0" w:right="0" w:firstLine="576"/>
        <w:jc w:val="left"/>
      </w:pPr>
      <w:r>
        <w:rPr/>
        <w:t xml:space="preserve">(4) The commission's inventory must include, but is not limited to:</w:t>
      </w:r>
    </w:p>
    <w:p>
      <w:pPr>
        <w:spacing w:before="0" w:after="0" w:line="408" w:lineRule="exact"/>
        <w:ind w:left="0" w:right="0" w:firstLine="576"/>
        <w:jc w:val="left"/>
      </w:pPr>
      <w:r>
        <w:rPr/>
        <w:t xml:space="preserve">(a) An analysis of expanding the commission's role to match the role of other state agencies examined, including as it relates to oversight of implementation of new and materially changed railroad operations and infrastructure; operator safety management practices; the safety of transportation of crude oil by rail and enforcement of chapter 90.56 RCW; the safety and oversight of rail fixed guideway systems as defined in RCW 81.104.015; annual reporting practices; and rail safety communication and collaboration efforts, including through the use of a rail safety committee;</w:t>
      </w:r>
    </w:p>
    <w:p>
      <w:pPr>
        <w:spacing w:before="0" w:after="0" w:line="408" w:lineRule="exact"/>
        <w:ind w:left="0" w:right="0" w:firstLine="576"/>
        <w:jc w:val="left"/>
      </w:pPr>
      <w:r>
        <w:rPr/>
        <w:t xml:space="preserve">(b) A review of federal preemption issues and analysis of state rail safety authority in the context of the current rail safety oversight role of other states, as examined in this section;</w:t>
      </w:r>
    </w:p>
    <w:p>
      <w:pPr>
        <w:spacing w:before="0" w:after="0" w:line="408" w:lineRule="exact"/>
        <w:ind w:left="0" w:right="0" w:firstLine="576"/>
        <w:jc w:val="left"/>
      </w:pPr>
      <w:r>
        <w:rPr/>
        <w:t xml:space="preserve">(c) A review of workshop discussions;</w:t>
      </w:r>
    </w:p>
    <w:p>
      <w:pPr>
        <w:spacing w:before="0" w:after="0" w:line="408" w:lineRule="exact"/>
        <w:ind w:left="0" w:right="0" w:firstLine="576"/>
        <w:jc w:val="left"/>
      </w:pPr>
      <w:r>
        <w:rPr/>
        <w:t xml:space="preserve">(d) Estimated costs associated with implementation in Washington state of the safety program elements included in the inventory required in this section, itemized by program area and level of oversight performed, including estimated costs of options to improve the safety of transportation of crude oil by rail and enforcement of chapter 90.56 RCW;</w:t>
      </w:r>
    </w:p>
    <w:p>
      <w:pPr>
        <w:spacing w:before="0" w:after="0" w:line="408" w:lineRule="exact"/>
        <w:ind w:left="0" w:right="0" w:firstLine="576"/>
        <w:jc w:val="left"/>
      </w:pPr>
      <w:r>
        <w:rPr/>
        <w:t xml:space="preserve">(e) A review of revenue sources that support rail safety oversight activities in other states included in the inventory, including federal revenue sources. For each source, the review must also include:</w:t>
      </w:r>
    </w:p>
    <w:p>
      <w:pPr>
        <w:spacing w:before="0" w:after="0" w:line="408" w:lineRule="exact"/>
        <w:ind w:left="0" w:right="0" w:firstLine="576"/>
        <w:jc w:val="left"/>
      </w:pPr>
      <w:r>
        <w:rPr/>
        <w:t xml:space="preserve">(i) Estimates of revenue generated if imposed in Washington;</w:t>
      </w:r>
    </w:p>
    <w:p>
      <w:pPr>
        <w:spacing w:before="0" w:after="0" w:line="408" w:lineRule="exact"/>
        <w:ind w:left="0" w:right="0" w:firstLine="576"/>
        <w:jc w:val="left"/>
      </w:pPr>
      <w:r>
        <w:rPr/>
        <w:t xml:space="preserve">(ii) Estimates of how much would be paid by different types of entities; and</w:t>
      </w:r>
    </w:p>
    <w:p>
      <w:pPr>
        <w:spacing w:before="0" w:after="0" w:line="408" w:lineRule="exact"/>
        <w:ind w:left="0" w:right="0" w:firstLine="576"/>
        <w:jc w:val="left"/>
      </w:pPr>
      <w:r>
        <w:rPr/>
        <w:t xml:space="preserve">(f) A review of the level of liability protection afforded agencies that perform rail safety oversight under state law in the states examined in the inventory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$1,441,0000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outside of the Puget Sound area in the transportation sector and supporting these contractors to successfully compete and earn more transportation contracting opportunities. This shall be done through various programs including but not limited to: (1) Outreach to women and minority business communities and individuals; (2) technical assistance as needed in areas such as financing, accounting, contracting, procurement, and resolution of disputes and grievances; (3) language access programs for those with limited English proficiency; and (4) other programs that aim to increase the number of women and minority contractors that are successful in obtaining contracts in the transportation sector either directly with state agencies such as the department, with local jurisdictions, or as subcontractors for prime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 $400,000 of the motor vehicle account—state appropriation is provided solely for the department, from amounts set aside out of statewide fuel taxes distributed to cities according to RCW 46.68.110(2), to contract with the association of Washington cities to inventory and assess fish passage barriers associated with city roads located in the </w:t>
      </w:r>
      <w:r>
        <w:rPr>
          <w:i/>
        </w:rPr>
        <w:t xml:space="preserve">U.S. v. Washington</w:t>
      </w:r>
      <w:r>
        <w:rPr/>
        <w:t xml:space="preserve"> case area, water resource inventory area numbers one through 23. The study is a continuation of previous inventories, and must finalize a complete inventory of city-owned fish passage barriers in water resource inventory area numbers one through 23. The inventories and assessments must be conducted using the methods described in the department's fish passage, inventory, assessment, and prioritization manual. A report of the study must be provided to the office of financial management and the transportation committees of the legislature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Ferry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ferry capital construction account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$4,625,000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$27,202,000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2022.</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$4,760,000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$1,669,000</w:t>
      </w:r>
    </w:p>
    <w:p>
      <w:pPr>
        <w:tabs>
          <w:tab w:val="right" w:leader="dot" w:pos="9936"/>
        </w:tabs>
        <w:ind w:left="0" w:right="0" w:firstLine="1440"/>
      </w:pPr>
      <w:r>
        <w:rPr/>
        <w:t xml:space="preserve">TOTAL APPROPRIATION</w:t>
      </w:r>
      <w:r>
        <w:tab/>
      </w:r>
      <w:r>
        <w:rPr/>
        <w:t xml:space="preserve">$7,563,000</w:t>
      </w:r>
    </w:p>
    <w:p>
      <w:pPr>
        <w:spacing w:before="120" w:after="0" w:line="408" w:lineRule="exact"/>
        <w:ind w:left="0" w:right="0" w:firstLine="576"/>
        <w:jc w:val="left"/>
      </w:pPr>
      <w:r>
        <w:rPr/>
        <w:t xml:space="preserve">The appropriations in this section are subject to the following conditions and limitations: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$2,679,000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$420,000</w:t>
      </w:r>
    </w:p>
    <w:p>
      <w:pPr>
        <w:tabs>
          <w:tab w:val="right" w:leader="dot" w:pos="9936"/>
        </w:tabs>
        <w:ind w:left="0" w:right="0" w:firstLine="1440"/>
      </w:pPr>
      <w:r>
        <w:rPr/>
        <w:t xml:space="preserve">TOTAL APPROPRIATION</w:t>
      </w:r>
      <w:r>
        <w:tab/>
      </w:r>
      <w:r>
        <w:rPr/>
        <w:t xml:space="preserve">$3,099,000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 . . (Engrossed Substitute House Bill No. 1457), Laws of 2021 (broadband along state highways). If chapter . . . (Engrossed Substitute House Bill No. 1457),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(2) $200,000 of the motor vehicle account—state appropriation is provided solely for the implementation of chapter . . . (Substitute Senate Bill No. 5444), Laws of 2021 (per mile charge). If chapter . . . (Substitute Senate Bill No. 5444), Laws of 2021 is not enacted by June 30, 2021, the amount provided in this subsection lapses.</w:t>
      </w:r>
    </w:p>
    <w:p>
      <w:pPr>
        <w:spacing w:before="0" w:after="0" w:line="408" w:lineRule="exact"/>
        <w:ind w:left="0" w:right="0" w:firstLine="576"/>
        <w:jc w:val="left"/>
      </w:pPr>
      <w:r>
        <w:rPr/>
        <w:t xml:space="preserve">(3)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commission to identify and measure how a road usage charge could be adjusted so that vehicles of comparable efficiency pay the same rate regardless of their means of propulsion and examine options for indexing to stabilize revenue as vehicle fleets become more efficient over time. If chapter . . . (Substitute Senate Bill No. 5444), Laws of 2021 is not enacted by June 30, 2021, the amount provided in this subsection lapses.</w:t>
      </w:r>
    </w:p>
    <w:p>
      <w:pPr>
        <w:spacing w:before="0" w:after="0" w:line="408" w:lineRule="exact"/>
        <w:ind w:left="0" w:right="0" w:firstLine="576"/>
        <w:jc w:val="left"/>
      </w:pPr>
      <w:r>
        <w:rPr/>
        <w:t xml:space="preserve">(5)(a) The transportation budget is currently reliant on vehicle and driver related fees. Motor vehicle registrations, driver licenses, tolls, and the motor vehicle fuel tax provide the primary revenues for the transportation budget. These user revenues no longer adequately support the transportation system's needs. Many of the transportation modes have no or little ability to generate revenue, yet are important elements of a functioning transportation network. Providing transportation options that do not involve passenger vehicles is critical. The tax burden in the transportation budget falls on people that own and drive vehicles. It fails to provide the money needed for the system quality that the people of Washington want.</w:t>
      </w:r>
    </w:p>
    <w:p>
      <w:pPr>
        <w:spacing w:before="0" w:after="0" w:line="408" w:lineRule="exact"/>
        <w:ind w:left="0" w:right="0" w:firstLine="576"/>
        <w:jc w:val="left"/>
      </w:pPr>
      <w:r>
        <w:rPr/>
        <w:t xml:space="preserve">(b) Therefore, the commission is directed to evaluate, identify, and consider agencies, programs, and activities that are currently funded in the transportation budget that provide a public good that might be paid for using other revenues. The commission is directed to make recommendations for potential changes to funding sources for the transportation system with the goal of providing funding to maintain existing transportation assets in a state of good repair without exclusively relying on vehicle owners or drivers as the revenue source. Preliminary findings must be presented to the Joint Transportation Committee by September 30, 2022, and a final report issued to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$517,391,000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$15,838,000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$5,053,000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rPr/>
        <w:t xml:space="preserve">$545,909,000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(6) $7,962,000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 . . (Substitute House Bill No. 1223), Laws of 2021 (custodial interrogations). If chapter . . . (Substitute House Bill No. 1223), Laws of 2021 (custodial interrogations) is not enacted by June 30, 2021, the amount provided in this subsection lapses.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 . . (Engrossed Substitute House Bill No. 1054), Laws of 2021 (peace officer tactics). If chapter . . . (Engrossed Substitute House Bill No. 1054), Laws of 2021 (peace officer tactics) is not enacted by June 30, 2021, the amount provided in this subsection lapses.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 . . (Engrossed Second Substitute House Bill No. 1310), Laws of 2021 (use of force by officers). If chapter . . . (Engrossed Second Substitute House Bill No. 1310), Laws of 2021 (use of force by officers) is not enacted by June 30, 2021, the amount provided in this subsection lapses.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2022 supplemental budget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$241,868,000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$73,327,000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$6,071,000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$8,157,000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$3,066,000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$748,000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$21,257,000</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$1,373,000</w:t>
      </w:r>
    </w:p>
    <w:p>
      <w:pPr>
        <w:tabs>
          <w:tab w:val="right" w:leader="dot" w:pos="9936"/>
        </w:tabs>
        <w:ind w:left="0" w:right="0" w:firstLine="1440"/>
      </w:pPr>
      <w:r>
        <w:rPr/>
        <w:t xml:space="preserve">TOTAL APPROPRIATION</w:t>
      </w:r>
      <w:r>
        <w:tab/>
      </w:r>
      <w:r>
        <w:rPr/>
        <w:t xml:space="preserve">$374,521,000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 . . (Substitute House Bill No. 1207), Laws of 2021 (DOL issued documents). If chapter . . . (Substitute House Bill No. 1207), Laws of 2021 is not enacted by June 30, 2021, the amount provided in this subsection lapses.</w:t>
      </w:r>
    </w:p>
    <w:p>
      <w:pPr>
        <w:spacing w:before="0" w:after="0" w:line="408" w:lineRule="exact"/>
        <w:ind w:left="0" w:right="0" w:firstLine="576"/>
        <w:jc w:val="left"/>
      </w:pPr>
      <w:r>
        <w:rPr/>
        <w:t xml:space="preserve">(8) $1,373,000 of the driver licensing technology support account</w:t>
      </w:r>
      <w:r>
        <w:rPr>
          <w:rFonts w:ascii="Times New Roman" w:hAnsi="Times New Roman"/>
        </w:rPr>
        <w:t xml:space="preserve">—</w:t>
      </w:r>
      <w:r>
        <w:rPr/>
        <w:t xml:space="preserve">state appropriation is provided solely for the implementation of chapter . . . (Engrossed Substitute Senate Bill No. 5226), Laws of 2021 (suspension of licenses for traffic infractions). If chapter . . . (Engrossed Substitute Senate Bill No. 5226), Laws of 2021 is not enacted by June 30, 2021, the amount provided in this subsection lapses.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(Engrossed Substitute House Bill No. 1078),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of this act is terminated.</w:t>
      </w:r>
    </w:p>
    <w:p>
      <w:pPr>
        <w:spacing w:before="0" w:after="0" w:line="408" w:lineRule="exact"/>
        <w:ind w:left="0" w:right="0" w:firstLine="576"/>
        <w:jc w:val="left"/>
      </w:pPr>
      <w:r>
        <w:rPr/>
        <w:t xml:space="preserve">(h)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$53,689,000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$29,809,000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$23,910,000</w:t>
      </w:r>
    </w:p>
    <w:p>
      <w:pPr>
        <w:tabs>
          <w:tab w:val="right" w:leader="dot" w:pos="9936"/>
        </w:tabs>
        <w:ind w:left="0" w:right="0" w:firstLine="1440"/>
      </w:pPr>
      <w:r>
        <w:rPr/>
        <w:t xml:space="preserve">TOTAL APPROPRIATION</w:t>
      </w:r>
      <w:r>
        <w:tab/>
      </w:r>
      <w:r>
        <w:rPr/>
        <w:t xml:space="preserve">$132,370,000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$708,000 of the Interstate 405 and state route number 167 express toll lanes account—state appropriation, $1,651,000 of the state route number 520 corridor account—state appropriation, $709,000 of the Tacoma Narrows toll bridge account—state appropriation, and $932,000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Out of funding appropriated in this section, the department shall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$1,516,000 of the state route number 520 corridor account</w:t>
      </w:r>
      <w:r>
        <w:rPr>
          <w:rFonts w:ascii="Times New Roman" w:hAnsi="Times New Roman"/>
        </w:rPr>
        <w:t xml:space="preserve">—</w:t>
      </w:r>
      <w:r>
        <w:rPr/>
        <w:t xml:space="preserve">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$1,377,000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$97,026,000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$1,393,000</w:t>
      </w:r>
    </w:p>
    <w:p>
      <w:pPr>
        <w:tabs>
          <w:tab w:val="right" w:leader="dot" w:pos="9936"/>
        </w:tabs>
        <w:ind w:left="0" w:right="0" w:firstLine="1440"/>
      </w:pPr>
      <w:r>
        <w:rPr/>
        <w:t xml:space="preserve">TOTAL APPROPRIATION</w:t>
      </w:r>
      <w:r>
        <w:tab/>
      </w:r>
      <w:r>
        <w:rPr/>
        <w:t xml:space="preserve">$107,045,000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$35,574,000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$8,055,000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$12,031,000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of this act.</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 . . (Substitute House Bill No. 1379), Laws of 2021 (unpiloted aircraft system state coordinator). If chapter . . . (Substitute House Bill No. 1379), Laws of 2021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$59,138,000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$758,000</w:t>
      </w:r>
    </w:p>
    <w:p>
      <w:pPr>
        <w:tabs>
          <w:tab w:val="right" w:leader="dot" w:pos="9936"/>
        </w:tabs>
        <w:ind w:left="0" w:right="0" w:firstLine="1440"/>
      </w:pPr>
      <w:r>
        <w:rPr/>
        <w:t xml:space="preserve">TOTAL APPROPRIATION</w:t>
      </w:r>
      <w:r>
        <w:tab/>
      </w:r>
      <w:r>
        <w:rPr/>
        <w:t xml:space="preserve">$60,396,000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$300,000 of the motor vehicle account</w:t>
      </w:r>
      <w:r>
        <w:rPr>
          <w:rFonts w:ascii="Times New Roman" w:hAnsi="Times New Roman"/>
        </w:rPr>
        <w:t xml:space="preserve">—</w:t>
      </w:r>
      <w:r>
        <w:rPr/>
        <w:t xml:space="preserve">state appropriation is provided solely for the implementation of chapter . . . (Substitute House Bill No. 1355), Laws of 2021 (noxious weeds). If chapter . . . (Substitute House Bill No. 1355), Laws of 2021 (noxious weeds) is not enacted by June 30, 2021, the amount provided in this subsection lapses.</w:t>
      </w:r>
    </w:p>
    <w:p>
      <w:pPr>
        <w:spacing w:before="0" w:after="0" w:line="408" w:lineRule="exact"/>
        <w:ind w:left="0" w:right="0" w:firstLine="576"/>
        <w:jc w:val="left"/>
      </w:pPr>
      <w:r>
        <w:rPr/>
        <w:t xml:space="preserve">(7) $500,000 of the multimodal transportation account</w:t>
      </w:r>
      <w:r>
        <w:rPr>
          <w:rFonts w:ascii="Times New Roman" w:hAnsi="Times New Roman"/>
        </w:rPr>
        <w:t xml:space="preserve">—</w:t>
      </w:r>
      <w:r>
        <w:rPr/>
        <w:t xml:space="preserve">state appropriation is provided solely for the implementation of chapter . . . (Engrossed Second Substitute Senate Bill No. 5141), Laws of 2021 (environmental justice task force). If chapter . . . (Engrossed Second Substitute Senate Bill No. 5141), Laws of 2021 (environmental justice task force) is not enacted by June 30, 2021,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$9,900,000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$3,290,000</w:t>
      </w:r>
    </w:p>
    <w:p>
      <w:pPr>
        <w:tabs>
          <w:tab w:val="right" w:leader="dot" w:pos="9936"/>
        </w:tabs>
        <w:ind w:left="0" w:right="0" w:firstLine="1440"/>
      </w:pPr>
      <w:r>
        <w:rPr/>
        <w:t xml:space="preserve">TOTAL APPROPRIATION</w:t>
      </w:r>
      <w:r>
        <w:tab/>
      </w:r>
      <w:r>
        <w:rPr/>
        <w:t xml:space="preserve">$13,865,000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$8,900,000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 . . (Engrossed Second Substitute House Bill No. 1287),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$496,925,000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$4,082,000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$8,157,000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$2,545,000</w:t>
      </w:r>
    </w:p>
    <w:p>
      <w:pPr>
        <w:tabs>
          <w:tab w:val="right" w:leader="dot" w:pos="9936"/>
        </w:tabs>
        <w:ind w:left="0" w:right="0" w:firstLine="1440"/>
      </w:pPr>
      <w:r>
        <w:rPr/>
        <w:t xml:space="preserve">TOTAL APPROPRIATION</w:t>
      </w:r>
      <w:r>
        <w:tab/>
      </w:r>
      <w:r>
        <w:rPr/>
        <w:t xml:space="preserve">$520,188,000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that is not on the rights-of-way or for debris clean up on highway rights-of-way. The department may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$74,406,000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 </w:t>
      </w:r>
      <w:r>
        <w:tab/>
      </w:r>
      <w:r>
        <w:rPr/>
        <w:t xml:space="preserve">$20,000</w:t>
      </w:r>
    </w:p>
    <w:p>
      <w:pPr>
        <w:tabs>
          <w:tab w:val="right" w:leader="dot" w:pos="9936"/>
        </w:tabs>
        <w:ind w:left="0" w:right="0" w:firstLine="1440"/>
      </w:pPr>
      <w:r>
        <w:rPr/>
        <w:t xml:space="preserve">TOTAL APPROPRIATION</w:t>
      </w:r>
      <w:r>
        <w:tab/>
      </w:r>
      <w:r>
        <w:rPr/>
        <w:t xml:space="preserve">$78,103,000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of this act. Under the pilot program, when the department reserves a portion of a highway based on the number of passengers in a vehicle, nonemergency medical transportation vehicles that meet the requirements identified in section 208 of this act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$37,361,000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Account—State Appropriation</w:t>
      </w:r>
      <w:r>
        <w:tab/>
      </w:r>
      <w:r>
        <w:rPr/>
        <w:t xml:space="preserve">$77,000</w:t>
      </w:r>
    </w:p>
    <w:p>
      <w:pPr>
        <w:tabs>
          <w:tab w:val="right" w:leader="dot" w:pos="9936"/>
        </w:tabs>
        <w:ind w:left="0" w:right="0" w:firstLine="1440"/>
      </w:pPr>
      <w:r>
        <w:rPr/>
        <w:t xml:space="preserve">TOTAL APPROPRIATION</w:t>
      </w:r>
      <w:r>
        <w:tab/>
      </w:r>
      <w:r>
        <w:rPr/>
        <w:t xml:space="preserve">$44,304,000</w:t>
      </w:r>
    </w:p>
    <w:p>
      <w:pPr>
        <w:spacing w:before="120" w:after="0" w:line="408" w:lineRule="exact"/>
        <w:ind w:left="0" w:right="0" w:firstLine="576"/>
        <w:jc w:val="left"/>
      </w:pPr>
      <w:r>
        <w:rPr/>
        <w:t xml:space="preserve">The appropriations in this section are subject to the following conditions and limitations: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(1)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(2)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subsection (2) of this section. The provider(s) chosen to complete the work in this subsection shall be selected through a competitive bidding process. The program shall be administered by the Washington state department of transportation's office of equal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$919,000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rPr/>
        <w:t xml:space="preserve">$69,435,000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$250,000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$406,000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March 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$99,515,000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$4,795,000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rPr/>
        <w:t xml:space="preserve">$104,812,000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$104,478,000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$131,150,000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$273,254,000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$26,800,000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2021-2 ALL PROJECTS as developed April 23, 2021,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2021-2 ALL PROJECTS as developed April 23, 2021,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2021-2 ALL PROJECTS as developed April 23, 2021.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$21,858,000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$416,614,000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$124,000,000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$540,735,000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$17,000,000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is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is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t xml:space="preserve">(9) Within amounts provided in this 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(11)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(12) $735,000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(13)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$80,704,000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$81,250,000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$11,954,000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$900,000</w:t>
      </w:r>
    </w:p>
    <w:p>
      <w:pPr>
        <w:tabs>
          <w:tab w:val="right" w:leader="dot" w:pos="9936"/>
        </w:tabs>
        <w:ind w:left="0" w:right="0" w:firstLine="1440"/>
      </w:pPr>
      <w:r>
        <w:rPr/>
        <w:t xml:space="preserve">TOTAL APPROPRIATION</w:t>
      </w:r>
      <w:r>
        <w:tab/>
      </w:r>
      <w:r>
        <w:rPr/>
        <w:t xml:space="preserve">$15,421,000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$16,577,000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$15,195,000</w:t>
      </w:r>
    </w:p>
    <w:p>
      <w:pPr>
        <w:tabs>
          <w:tab w:val="right" w:leader="dot" w:pos="9936"/>
        </w:tabs>
        <w:ind w:left="0" w:right="0" w:firstLine="1440"/>
      </w:pPr>
      <w:r>
        <w:rPr/>
        <w:t xml:space="preserve">TOTAL APPROPRIATION</w:t>
      </w:r>
      <w:r>
        <w:tab/>
      </w:r>
      <w:r>
        <w:rPr/>
        <w:t xml:space="preserve">$31,772,000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2021-2 ALL PROJECTS as developed April 23, 2021,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LEAP Transportation Document 2021-2 ALL PROJECT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$4,196,000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$10,852,000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$3,289,000</w:t>
      </w:r>
    </w:p>
    <w:p>
      <w:pPr>
        <w:tabs>
          <w:tab w:val="right" w:leader="dot" w:pos="9936"/>
        </w:tabs>
        <w:ind w:left="0" w:right="0" w:firstLine="1440"/>
      </w:pPr>
      <w:r>
        <w:rPr/>
        <w:t xml:space="preserve">TOTAL APPROPRIATION</w:t>
      </w:r>
      <w:r>
        <w:tab/>
      </w:r>
      <w:r>
        <w:rPr/>
        <w:t xml:space="preserve">$14,141,000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$89,717,000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$388,903,000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$48,628,000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$2,881,033,000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$105,363,000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$10,784,000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$30,308,000</w:t>
      </w:r>
    </w:p>
    <w:p>
      <w:pPr>
        <w:tabs>
          <w:tab w:val="right" w:leader="dot" w:pos="9936"/>
        </w:tabs>
        <w:ind w:left="0" w:right="0" w:firstLine="1440"/>
      </w:pPr>
      <w:r>
        <w:rPr/>
        <w:t xml:space="preserve">TOTAL APPROPRIATION</w:t>
      </w:r>
      <w:r>
        <w:tab/>
      </w:r>
      <w:r>
        <w:rPr/>
        <w:t xml:space="preserve">$4,089,878,000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April 23, 2021,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April 23, 2021,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$2,230,636,000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$82,475,000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$28,411,000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(9)(a)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$382,880,000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$17,869,000 of the motor vehicle account</w:t>
      </w:r>
      <w:r>
        <w:rPr>
          <w:rFonts w:ascii="Times New Roman" w:hAnsi="Times New Roman"/>
        </w:rPr>
        <w:t xml:space="preserve">—</w:t>
      </w:r>
      <w:r>
        <w:rPr/>
        <w:t xml:space="preserve">private/local appropriation, and $82,165,000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single-point urban interchange at the junction of state route number 161 (Meridian avenue) and state route number 167 and a full directional interchange at the junction of state route number 509 and 188th Street. If the department receives additional funds from an outside source for this project after the base project is fully funded, the funds must first be applied toward the completion of these two interchanges.</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$26,928,000 of the motor vehicle account</w:t>
      </w:r>
      <w:r>
        <w:rPr>
          <w:rFonts w:ascii="Times New Roman" w:hAnsi="Times New Roman"/>
        </w:rPr>
        <w:t xml:space="preserve">—</w:t>
      </w:r>
      <w:r>
        <w:rPr/>
        <w:t xml:space="preserve">state appropriation and $1,671,000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$529,577,000 of the connecting Washington account</w:t>
      </w:r>
      <w:r>
        <w:rPr>
          <w:rFonts w:ascii="Times New Roman" w:hAnsi="Times New Roman"/>
        </w:rPr>
        <w:t xml:space="preserve">—</w:t>
      </w:r>
      <w:r>
        <w:rPr/>
        <w:t xml:space="preserve">state appropriation, $194,959,000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Of the amounts provided in this subsection, $400,000,000 of the connecting Washington account</w:t>
      </w:r>
      <w:r>
        <w:rPr>
          <w:rFonts w:ascii="Times New Roman" w:hAnsi="Times New Roman"/>
        </w:rPr>
        <w:t xml:space="preserve">—</w:t>
      </w:r>
      <w:r>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of this act.</w:t>
      </w:r>
    </w:p>
    <w:p>
      <w:pPr>
        <w:spacing w:before="0" w:after="0" w:line="408" w:lineRule="exact"/>
        <w:ind w:left="0" w:right="0" w:firstLine="576"/>
        <w:jc w:val="left"/>
      </w:pPr>
      <w:r>
        <w:rPr/>
        <w:t xml:space="preserve">(14)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$1,000,000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(18) $1,090,000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$12,139,000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$1,378,000 of the motor vehicle account—federal appropriation is provided solely for the US 101/Morse Creek Safety Barrier project (L1000247).</w:t>
      </w:r>
    </w:p>
    <w:p>
      <w:pPr>
        <w:spacing w:before="0" w:after="0" w:line="408" w:lineRule="exact"/>
        <w:ind w:left="0" w:right="0" w:firstLine="576"/>
        <w:jc w:val="left"/>
      </w:pPr>
      <w:r>
        <w:rPr/>
        <w:t xml:space="preserve">(21) $915,000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$6,581,000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$489,602,000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$159,043,000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tabs>
          <w:tab w:val="right" w:leader="dot" w:pos="9936"/>
        </w:tabs>
        <w:ind w:left="0" w:right="0" w:firstLine="1440"/>
      </w:pPr>
      <w:r>
        <w:rPr/>
        <w:t xml:space="preserve">TOTAL APPROPRIATION</w:t>
      </w:r>
      <w:r>
        <w:tab/>
      </w:r>
      <w:r>
        <w:rPr/>
        <w:t xml:space="preserve">$848,663,000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2021-1 as developed April 23, 2021,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2021-2 ALL PROJECTS as developed April 23, 2021,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$8,273,000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$5,289,000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$139,188,000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$75,640,000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$152,453,000</w:t>
      </w:r>
    </w:p>
    <w:p>
      <w:pPr>
        <w:tabs>
          <w:tab w:val="right" w:leader="dot" w:pos="9936"/>
        </w:tabs>
        <w:ind w:left="0" w:right="0" w:firstLine="1440"/>
      </w:pPr>
      <w:r>
        <w:rPr/>
        <w:t xml:space="preserve">TOTAL APPROPRIATION</w:t>
      </w:r>
      <w:r>
        <w:tab/>
      </w:r>
      <w:r>
        <w:rPr/>
        <w:t xml:space="preserve">$504,762,000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2021-2 ALL PROJECTS as developed April 23, 2021, Program - Washington State Ferries Capital Program (W). No funds appropriated in this act or additional funds received through the unanticipated receipt process may be allocated or expended for terminal electrification purposes this biennium.</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$1,277,000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$24,750,000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$152,453,000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$152,453,000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operating account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$82,493,000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$129,718,000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April 23, 2021,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$6,817,000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$33,964,000 of the multimodal transportation account</w:t>
      </w:r>
      <w:r>
        <w:rPr>
          <w:rFonts w:ascii="Times New Roman" w:hAnsi="Times New Roman"/>
        </w:rPr>
        <w:t xml:space="preserve">—</w:t>
      </w:r>
      <w:r>
        <w:rPr/>
        <w:t xml:space="preserve">state appropriation and $37,500,000 of the multimodal transportation account</w:t>
      </w:r>
      <w:r>
        <w:rPr>
          <w:rFonts w:ascii="Times New Roman" w:hAnsi="Times New Roman"/>
        </w:rPr>
        <w:t xml:space="preserve">—</w:t>
      </w:r>
      <w:r>
        <w:rPr/>
        <w:t xml:space="preserve">federal appropriation are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$11,064,000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$55,751,000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$123,292,000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$71,615,000</w:t>
      </w:r>
    </w:p>
    <w:p>
      <w:pPr>
        <w:tabs>
          <w:tab w:val="right" w:leader="dot" w:pos="9936"/>
        </w:tabs>
        <w:ind w:left="0" w:right="0" w:firstLine="1440"/>
      </w:pPr>
      <w:r>
        <w:rPr/>
        <w:t xml:space="preserve">TOTAL APPROPRIATION</w:t>
      </w:r>
      <w:r>
        <w:tab/>
      </w:r>
      <w:r>
        <w:rPr/>
        <w:t xml:space="preserve">$271,465,000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2021-2 ALL PROJECTS as developed April 23, 2021,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$32,613,000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$19,344,000 of the motor vehicle account</w:t>
      </w:r>
      <w:r>
        <w:rPr>
          <w:rFonts w:ascii="Times New Roman" w:hAnsi="Times New Roman"/>
        </w:rPr>
        <w:t xml:space="preserve">—</w:t>
      </w:r>
      <w:r>
        <w:rPr/>
        <w:t xml:space="preserve">federal appropriation and $17,397,000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$6,561,000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$12,500,000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$11,679,000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(e) identifies risk reserves and contingency amounts allocated to projects; and (f) lists the nickel, TPA, and connecting Washington projects charging to the Nickel/TPA/CWA Environmental Mitigation Reserve (0BI4ENV) and the Nickel/TPA Projects Completed with Minor Ongoing Expenditures project (0BI100B), and the amount each project is charging.</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of this act,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$11,153,000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$412,000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$1,483,793,000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rPr/>
        <w:t xml:space="preserve">$1,630,881,000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$2,231,000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$82,000</w:t>
      </w:r>
    </w:p>
    <w:p>
      <w:pPr>
        <w:tabs>
          <w:tab w:val="right" w:leader="dot" w:pos="9936"/>
        </w:tabs>
        <w:ind w:left="0" w:right="0" w:firstLine="1440"/>
      </w:pPr>
      <w:r>
        <w:rPr/>
        <w:t xml:space="preserve">TOTAL APPROPRIATION</w:t>
      </w:r>
      <w:r>
        <w:tab/>
      </w:r>
      <w:r>
        <w:rPr/>
        <w:t xml:space="preserve">$2,494,000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$467,390,000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statutory transfers</w:t>
      </w:r>
      <w:r>
        <w:tab/>
      </w:r>
      <w:r>
        <w:rPr/>
        <w:t xml:space="preserve">$1,974,599,000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$235,675,000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rPr/>
        <w:t xml:space="preserve">$152,453,000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$10,305,000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AMERICAN RESCUE PLAN ACT REVENUE LOSS DEPOSITS</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$600,000,000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accounts in the amounts specified in subsection (2) of this section. These amounts are intended to compensate accounts for revenue losses in state fiscal years 2020 and 2021 relative to revenues collected in state fiscal year 2019 and shall be used to maintain government services pursuant to the federal American rescue plan act of 2021.</w:t>
      </w:r>
    </w:p>
    <w:p>
      <w:pPr>
        <w:spacing w:before="0" w:after="0" w:line="408" w:lineRule="exact"/>
        <w:ind w:left="0" w:right="0" w:firstLine="576"/>
        <w:jc w:val="left"/>
      </w:pPr>
      <w:r>
        <w:rPr/>
        <w:t xml:space="preserve">(2) The appropriation must be distributed to the following accounts in the amounts designated:</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w:t>
      </w:r>
      <w:r>
        <w:tab/>
      </w:r>
      <w:r>
        <w:rPr/>
        <w:t xml:space="preserve">$115,611,000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$99,416,000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w:t>
      </w:r>
      <w:r>
        <w:tab/>
      </w:r>
      <w:r>
        <w:rPr/>
        <w:t xml:space="preserve">$85,966,000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$67,663,000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$39,547,000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$59,567,000</w:t>
      </w:r>
    </w:p>
    <w:p>
      <w:pPr>
        <w:spacing w:before="0" w:after="0" w:line="408" w:lineRule="exact"/>
        <w:ind w:left="0" w:right="0" w:firstLine="0"/>
        <w:jc w:val="left"/>
        <w:tabs>
          <w:tab w:val="right" w:leader="dot" w:pos="9936"/>
        </w:tabs>
      </w:pPr>
      <w:r>
        <w:rPr/>
        <w:t xml:space="preserve">Transportation 2003 Account (Nickel Account)</w:t>
      </w:r>
      <w:r>
        <w:rPr>
          <w:rFonts w:ascii="Times New Roman" w:hAnsi="Times New Roman"/>
        </w:rPr>
        <w:t xml:space="preserve">—</w:t>
      </w:r>
      <w:r>
        <w:rPr/>
        <w:t xml:space="preserve">State</w:t>
      </w:r>
      <w:r>
        <w:tab/>
      </w:r>
      <w:r>
        <w:rPr/>
        <w:t xml:space="preserve">$28,681,000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w:t>
      </w:r>
      <w:r>
        <w:tab/>
      </w:r>
      <w:r>
        <w:rPr/>
        <w:t xml:space="preserve">$12,358,000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$8,219,000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$15,707,000</w:t>
      </w:r>
    </w:p>
    <w:p>
      <w:pPr>
        <w:spacing w:before="0" w:after="0" w:line="408" w:lineRule="exact"/>
        <w:ind w:left="0" w:right="0" w:firstLine="0"/>
        <w:jc w:val="left"/>
      </w:pPr>
      <w:r>
        <w:rPr/>
        <w:t xml:space="preserve">Interstate 405 and State Route Number 167 Express Toll</w:t>
      </w:r>
    </w:p>
    <w:p>
      <w:pPr>
        <w:spacing w:before="0" w:after="0" w:line="408" w:lineRule="exact"/>
        <w:ind w:left="0" w:right="0" w:firstLine="576"/>
        <w:jc w:val="left"/>
        <w:tabs>
          <w:tab w:val="right" w:leader="dot" w:pos="9936"/>
        </w:tabs>
      </w:pPr>
      <w:r>
        <w:rPr/>
        <w:t xml:space="preserve">Lanes Account</w:t>
      </w:r>
      <w:r>
        <w:rPr>
          <w:rFonts w:ascii="Times New Roman" w:hAnsi="Times New Roman"/>
        </w:rPr>
        <w:t xml:space="preserve">—</w:t>
      </w:r>
      <w:r>
        <w:rPr/>
        <w:t xml:space="preserve">State</w:t>
      </w:r>
      <w:r>
        <w:tab/>
      </w:r>
      <w:r>
        <w:rPr/>
        <w:t xml:space="preserve">$32,893,000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w:t>
      </w:r>
      <w:r>
        <w:tab/>
      </w:r>
      <w:r>
        <w:rPr/>
        <w:t xml:space="preserve">$15,844,000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w:t>
      </w:r>
      <w:r>
        <w:tab/>
      </w:r>
      <w:r>
        <w:rPr/>
        <w:t xml:space="preserve">$3,092,000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w:t>
      </w:r>
      <w:r>
        <w:tab/>
      </w:r>
      <w:r>
        <w:rPr/>
        <w:t xml:space="preserve">$1,939,000</w:t>
      </w:r>
    </w:p>
    <w:p>
      <w:pPr>
        <w:spacing w:before="0" w:after="0" w:line="408" w:lineRule="exact"/>
        <w:ind w:left="0" w:right="0" w:firstLine="0"/>
        <w:jc w:val="left"/>
        <w:tabs>
          <w:tab w:val="right" w:leader="dot" w:pos="9936"/>
        </w:tabs>
      </w:pPr>
      <w:r>
        <w:rPr/>
        <w:t xml:space="preserve">State Route Number 520 Civil Penalties Account—State</w:t>
      </w:r>
      <w:r>
        <w:tab/>
      </w:r>
      <w:r>
        <w:rPr/>
        <w:t xml:space="preserve">$5,442,000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w:t>
      </w:r>
      <w:r>
        <w:tab/>
      </w:r>
      <w:r>
        <w:rPr/>
        <w:t xml:space="preserve">$3,975,000</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$2,892,000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w:t>
      </w:r>
      <w:r>
        <w:tab/>
      </w:r>
      <w:r>
        <w:rPr/>
        <w:t xml:space="preserve">$777,000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w:t>
      </w:r>
      <w:r>
        <w:tab/>
      </w:r>
      <w:r>
        <w:rPr/>
        <w:t xml:space="preserve">$393,000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w:t>
      </w:r>
      <w:r>
        <w:tab/>
      </w:r>
      <w:r>
        <w:rPr/>
        <w:t xml:space="preserve">$18,000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Specific funding is provided in agency budgets for the cost to agencies of additional staff necessary to provide coverage in positions that require continual presence, as a result of implementing chapter . . . (Substitute House Bill No. 1016), Laws of 2021 (making Juneteenth a legal holiday). If chapter . . . (Substitute House Bill No. 1016), Laws of 2021 is not enacted by June 30, 2021, this section has no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INLANDBOATMEN'S UNION OF THE PACIFIC</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inlandboatmen's union of the Pacific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PACIFIC NORTHWEST REGIONAL COUNCIL OF CARPENTERS</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Pacific Northwest regional council of carpenters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AND PROFESSIONAL EMPLOYEES INTERNATIONAL UNION LOCAL 8</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office and professional employees international union local 8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FERRY AGENTS, SUPERVISORS, AND PROJECT ADMINISTRATORS ASSOCIATION</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$344,000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ferry agents, supervisors, and project administrators association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SERVICE EMPLOYEES INTERNATIONAL UNION LOCAL 6</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$24,000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local 6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MASTERS, MATES, AND PILOTS</w:t>
      </w:r>
      <w:r>
        <w:rPr>
          <w:rFonts w:ascii="Times New Roman" w:hAnsi="Times New Roman"/>
          <w:b/>
        </w:rPr>
        <w:t xml:space="preserve">—</w:t>
      </w:r>
      <w:r>
        <w:rPr>
          <w:b/>
        </w:rPr>
        <w:t xml:space="preserve">WATCH CENTER SUPERVISORS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$150,000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masters, mates, and pilots - watch center supervisors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MARINE ENGINEERS' BENEFICIAL ASSOCIATION PORT ENGINEERS</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$84,000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marine engineers' beneficial association port engineers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$15,891,000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$4,111,000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$1,661,000</w:t>
      </w:r>
    </w:p>
    <w:p>
      <w:pPr>
        <w:spacing w:before="0" w:after="0" w:line="408" w:lineRule="exact"/>
        <w:ind w:left="0" w:right="0" w:firstLine="0"/>
        <w:jc w:val="left"/>
        <w:tabs>
          <w:tab w:val="right" w:leader="dot" w:pos="9936"/>
        </w:tabs>
      </w:pPr>
      <w:r>
        <w:rPr/>
        <w:t xml:space="preserve">Other Appropriated Funds </w:t>
      </w:r>
      <w:r>
        <w:tab/>
      </w:r>
      <w:r>
        <w:rPr/>
        <w:t xml:space="preserve">$1,038,000</w:t>
      </w:r>
    </w:p>
    <w:p>
      <w:pPr>
        <w:tabs>
          <w:tab w:val="right" w:leader="dot" w:pos="9936"/>
        </w:tabs>
        <w:ind w:left="0" w:right="0" w:firstLine="1440"/>
      </w:pPr>
      <w:r>
        <w:rPr/>
        <w:t xml:space="preserve">TOTAL APPROPRIATION</w:t>
      </w:r>
      <w:r>
        <w:tab/>
      </w:r>
      <w:r>
        <w:rPr/>
        <w:t xml:space="preserve">$22,701,000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 GENERAL GOVERNMENT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$907,000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$68,000</w:t>
      </w:r>
    </w:p>
    <w:p>
      <w:pPr>
        <w:tabs>
          <w:tab w:val="right" w:leader="dot" w:pos="9936"/>
        </w:tabs>
        <w:ind w:left="0" w:right="0" w:firstLine="1440"/>
      </w:pPr>
      <w:r>
        <w:rPr/>
        <w:t xml:space="preserve">TOTAL APPROPRIATION</w:t>
      </w:r>
      <w:r>
        <w:tab/>
      </w:r>
      <w:r>
        <w:rPr/>
        <w:t xml:space="preserve">$1,063,000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 general government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PROFESSIONAL AND TECHNICAL EMPLOYEES LOCAL 17</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$2,105,000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$918,000</w:t>
      </w:r>
    </w:p>
    <w:p>
      <w:pPr>
        <w:spacing w:before="0" w:after="0" w:line="408" w:lineRule="exact"/>
        <w:ind w:left="0" w:right="0" w:firstLine="0"/>
        <w:jc w:val="left"/>
        <w:tabs>
          <w:tab w:val="right" w:leader="dot" w:pos="9936"/>
        </w:tabs>
      </w:pPr>
      <w:r>
        <w:rPr/>
        <w:t xml:space="preserve">Other Appropriated Funds </w:t>
      </w:r>
      <w:r>
        <w:tab/>
      </w:r>
      <w:r>
        <w:rPr/>
        <w:t xml:space="preserve">$802,000</w:t>
      </w:r>
    </w:p>
    <w:p>
      <w:pPr>
        <w:tabs>
          <w:tab w:val="right" w:leader="dot" w:pos="9936"/>
        </w:tabs>
        <w:ind w:left="0" w:right="0" w:firstLine="1440"/>
      </w:pPr>
      <w:r>
        <w:rPr/>
        <w:t xml:space="preserve">TOTAL APPROPRIATION</w:t>
      </w:r>
      <w:r>
        <w:tab/>
      </w:r>
      <w:r>
        <w:rPr/>
        <w:t xml:space="preserve">$5,933,000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THE COALITION OF UNIONS</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$212,000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$18,000</w:t>
      </w:r>
    </w:p>
    <w:p>
      <w:pPr>
        <w:tabs>
          <w:tab w:val="right" w:leader="dot" w:pos="9936"/>
        </w:tabs>
        <w:ind w:left="0" w:right="0" w:firstLine="1440"/>
      </w:pPr>
      <w:r>
        <w:rPr/>
        <w:t xml:space="preserve">TOTAL APPROPRIATION</w:t>
      </w:r>
      <w:r>
        <w:tab/>
      </w:r>
      <w:r>
        <w:rPr/>
        <w:t xml:space="preserve">$230,000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PUGET SOUND METAL TRADES COUNCIL</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general wage deduction in the agreement reached through an interest arbitration award with the Puget Sound metal trades council and approved in part V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Transportation Document 2021 - Compensation, dated April 23,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Appropriations in this act provide sufficient funding to eliminate the furlough days required in the following collective bargaining agreements for the 2021-2023 biennium: </w:t>
      </w:r>
    </w:p>
    <w:p>
      <w:pPr>
        <w:spacing w:before="0" w:after="0" w:line="408" w:lineRule="exact"/>
        <w:ind w:left="0" w:right="0" w:firstLine="576"/>
        <w:jc w:val="left"/>
      </w:pPr>
      <w:r>
        <w:rPr/>
        <w:t xml:space="preserve">(1) Office and professional employees international union local 8;</w:t>
      </w:r>
    </w:p>
    <w:p>
      <w:pPr>
        <w:spacing w:before="0" w:after="0" w:line="408" w:lineRule="exact"/>
        <w:ind w:left="0" w:right="0" w:firstLine="576"/>
        <w:jc w:val="left"/>
      </w:pPr>
      <w:r>
        <w:rPr/>
        <w:t xml:space="preserve">(2) Ferry agents, supervisors, and project administrators association;</w:t>
      </w:r>
    </w:p>
    <w:p>
      <w:pPr>
        <w:spacing w:before="0" w:after="0" w:line="408" w:lineRule="exact"/>
        <w:ind w:left="0" w:right="0" w:firstLine="576"/>
        <w:jc w:val="left"/>
      </w:pPr>
      <w:r>
        <w:rPr/>
        <w:t xml:space="preserve">(3) Service employees international union local 6;</w:t>
      </w:r>
    </w:p>
    <w:p>
      <w:pPr>
        <w:spacing w:before="0" w:after="0" w:line="408" w:lineRule="exact"/>
        <w:ind w:left="0" w:right="0" w:firstLine="576"/>
        <w:jc w:val="left"/>
      </w:pPr>
      <w:r>
        <w:rPr/>
        <w:t xml:space="preserve">(4) Pacific Northwest regional council of carpenters;</w:t>
      </w:r>
    </w:p>
    <w:p>
      <w:pPr>
        <w:spacing w:before="0" w:after="0" w:line="408" w:lineRule="exact"/>
        <w:ind w:left="0" w:right="0" w:firstLine="576"/>
        <w:jc w:val="left"/>
      </w:pPr>
      <w:r>
        <w:rPr/>
        <w:t xml:space="preserve">(5) Marine engineers' beneficial association port engineers;</w:t>
      </w:r>
    </w:p>
    <w:p>
      <w:pPr>
        <w:spacing w:before="0" w:after="0" w:line="408" w:lineRule="exact"/>
        <w:ind w:left="0" w:right="0" w:firstLine="576"/>
        <w:jc w:val="left"/>
      </w:pPr>
      <w:r>
        <w:rPr/>
        <w:t xml:space="preserve">(6) Masters, mates, and pilots - watch center supervisors;</w:t>
      </w:r>
    </w:p>
    <w:p>
      <w:pPr>
        <w:spacing w:before="0" w:after="0" w:line="408" w:lineRule="exact"/>
        <w:ind w:left="0" w:right="0" w:firstLine="576"/>
        <w:jc w:val="left"/>
      </w:pPr>
      <w:r>
        <w:rPr/>
        <w:t xml:space="preserve">(7) Inlandboatmen's union of the Pacific;</w:t>
      </w:r>
    </w:p>
    <w:p>
      <w:pPr>
        <w:spacing w:before="0" w:after="0" w:line="408" w:lineRule="exact"/>
        <w:ind w:left="0" w:right="0" w:firstLine="576"/>
        <w:jc w:val="left"/>
      </w:pPr>
      <w:r>
        <w:rPr/>
        <w:t xml:space="preserve">(8) Washington public employees association general government;</w:t>
      </w:r>
    </w:p>
    <w:p>
      <w:pPr>
        <w:spacing w:before="0" w:after="0" w:line="408" w:lineRule="exact"/>
        <w:ind w:left="0" w:right="0" w:firstLine="576"/>
        <w:jc w:val="left"/>
      </w:pPr>
      <w:r>
        <w:rPr/>
        <w:t xml:space="preserve">(9) Washington federation of state employees;</w:t>
      </w:r>
    </w:p>
    <w:p>
      <w:pPr>
        <w:spacing w:before="0" w:after="0" w:line="408" w:lineRule="exact"/>
        <w:ind w:left="0" w:right="0" w:firstLine="576"/>
        <w:jc w:val="left"/>
      </w:pPr>
      <w:r>
        <w:rPr/>
        <w:t xml:space="preserve">(10) Professional and technical employees local 17; and</w:t>
      </w:r>
    </w:p>
    <w:p>
      <w:pPr>
        <w:spacing w:before="0" w:after="0" w:line="408" w:lineRule="exact"/>
        <w:ind w:left="0" w:right="0" w:firstLine="576"/>
        <w:jc w:val="left"/>
      </w:pPr>
      <w:r>
        <w:rPr/>
        <w:t xml:space="preserve">(11) The coalition of unions. </w:t>
      </w:r>
    </w:p>
    <w:p>
      <w:pPr>
        <w:spacing w:before="0" w:after="0" w:line="408" w:lineRule="exact"/>
        <w:ind w:left="0" w:right="0" w:firstLine="576"/>
        <w:jc w:val="left"/>
      </w:pPr>
      <w:r>
        <w:rPr/>
        <w:t xml:space="preserve">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GENERAL WAGE DECREASE</w:t>
      </w:r>
    </w:p>
    <w:p>
      <w:pPr>
        <w:spacing w:before="0" w:after="0" w:line="408" w:lineRule="exact"/>
        <w:ind w:left="0" w:right="0" w:firstLine="576"/>
        <w:jc w:val="left"/>
      </w:pPr>
      <w:r>
        <w:rPr/>
        <w:t xml:space="preserve">Appropriations in this act provide sufficient funding solely for the purpose of eliminating the 1.9 percent wage reduction from July 1, 2021, to June 30, 2022, provided in the arbitration award for the Puget Sound metal trades council. Expenditure of the amounts provided for this purpose is contingent upon execution of an appropriate modification of the agreement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FORGONE GENERAL WAGE INCREASES </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2021-1 as developed April 23, 2021,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2021-2 ALL PROJECTS as developed April 23, 2021;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(1) The department of transportation shall post on its website every report that is due from the department to the legislature during the 2021-2023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2021-2 ALL PROJECTS as developed April 23, 2021.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 new csc system and operator,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 If the department of transportation has entered into a financing agreement for the purposes specified in this subsection prior to June 30, 2021,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w:t>
      </w:r>
      <w:r>
        <w:t>((</w:t>
      </w:r>
      <w:r>
        <w:rPr>
          <w:strike/>
        </w:rPr>
        <w:t xml:space="preserve">(1)</w:t>
      </w:r>
      <w:r>
        <w:t>))</w:t>
      </w:r>
      <w:r>
        <w:rPr>
          <w:u w:val="single"/>
        </w:rPr>
        <w:t xml:space="preserve">, except that during the 2021-2023 biennium the deposit as provided in (c) of this subsection may be prorated equally across each month of the biennium</w:t>
      </w:r>
      <w:r>
        <w:rPr/>
        <w:t xml:space="preserve">:</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w:t>
      </w:r>
      <w:r>
        <w:t>((</w:t>
      </w:r>
      <w:r>
        <w:rPr>
          <w:strike/>
        </w:rPr>
        <w:t xml:space="preserve">and the</w:t>
      </w:r>
      <w:r>
        <w:t>))</w:t>
      </w:r>
      <w:r>
        <w:rPr/>
        <w:t xml:space="preserve"> </w:t>
      </w:r>
      <w:r>
        <w:rPr>
          <w:u w:val="single"/>
        </w:rPr>
        <w:t xml:space="preserve">2017-2019,</w:t>
      </w:r>
      <w:r>
        <w:rPr/>
        <w:t xml:space="preserve"> 2019-2021</w:t>
      </w:r>
      <w:r>
        <w:rPr>
          <w:u w:val="single"/>
        </w:rPr>
        <w:t xml:space="preserve">, and 2021-2023</w:t>
      </w:r>
      <w:r>
        <w:rPr/>
        <w:t xml:space="preserve"> fiscal biennia, the legislature may direct the state treasurer to make transfers of moneys in the highway safety fund to the multimodal transportation account </w:t>
      </w:r>
      <w:r>
        <w:rPr>
          <w:u w:val="single"/>
        </w:rPr>
        <w:t xml:space="preserve">and the state patrol highway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370</w:t>
      </w:r>
      <w:r>
        <w:rPr/>
        <w:t xml:space="preserve"> and 2003 c 187 s 1 are each amended to read as follows:</w:t>
      </w:r>
    </w:p>
    <w:p>
      <w:pPr>
        <w:spacing w:before="0" w:after="0" w:line="408" w:lineRule="exact"/>
        <w:ind w:left="0" w:right="0" w:firstLine="576"/>
        <w:jc w:val="left"/>
      </w:pPr>
      <w:r>
        <w:rPr/>
        <w:t xml:space="preserve">(1) The department may enter into exchange agreements with local, state, or federal agencies, tribal governments, or private nonprofit nature conservancy corporations as defined in RCW 64.04.130, to convey properties under the jurisdiction of the department that serve as environmental mitigation sites, as full or part consideration for the grantee assuming all future maintenance and operation obligations and costs required to maintain and operate the environmental mitigation site in perpetuity.</w:t>
      </w:r>
    </w:p>
    <w:p>
      <w:pPr>
        <w:spacing w:before="0" w:after="0" w:line="408" w:lineRule="exact"/>
        <w:ind w:left="0" w:right="0" w:firstLine="576"/>
        <w:jc w:val="left"/>
      </w:pPr>
      <w:r>
        <w:rPr/>
        <w:t xml:space="preserve">(2) </w:t>
      </w:r>
      <w:r>
        <w:t>((</w:t>
      </w:r>
      <w:r>
        <w:rPr>
          <w:strike/>
        </w:rPr>
        <w:t xml:space="preserve">Tribal</w:t>
      </w:r>
      <w:r>
        <w:t>))</w:t>
      </w:r>
      <w:r>
        <w:rPr/>
        <w:t xml:space="preserve"> </w:t>
      </w:r>
      <w:r>
        <w:rPr>
          <w:u w:val="single"/>
        </w:rPr>
        <w:t xml:space="preserve">(a) Except as provided in (b) of this subsection, tribal</w:t>
      </w:r>
      <w:r>
        <w:rPr/>
        <w:t xml:space="preserve"> governments shall only be eligible to participate in an exchange agreement if they: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Provide the department with a valid waiver of their tribal sovereign immunity from suit. The waiver must allow the department to enforce the terms of the exchange agreement or quitclaim deed in state court;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Agree that the property shall not be placed into trust status.</w:t>
      </w:r>
    </w:p>
    <w:p>
      <w:pPr>
        <w:spacing w:before="0" w:after="0" w:line="408" w:lineRule="exact"/>
        <w:ind w:left="0" w:right="0" w:firstLine="576"/>
        <w:jc w:val="left"/>
      </w:pPr>
      <w:r>
        <w:rPr>
          <w:u w:val="single"/>
        </w:rPr>
        <w:t xml:space="preserve">(b) During the 2021-2023 fiscal biennium, the restrictions in (a) of this subsection do not apply to any exchange agreement with a tribal government for the acquisition of real property required by the department for the SR 167/SR 509 Puget Sound Gateway project.</w:t>
      </w:r>
    </w:p>
    <w:p>
      <w:pPr>
        <w:spacing w:before="0" w:after="0" w:line="408" w:lineRule="exact"/>
        <w:ind w:left="0" w:right="0" w:firstLine="576"/>
        <w:jc w:val="left"/>
      </w:pPr>
      <w:r>
        <w:rPr/>
        <w:t xml:space="preserve">(3) The conveyances must be by quitclaim deed, or other form of conveyance, executed by the secretary of transportation, and must expressly restrict the use of the property to a mitigation site consistent with preservation of the functions and values of the site, and must provide for the automatic reversion to the department if the property is not used as a mitigation site or is not maintained in a manner that complies with applicable permits, laws, and regulations pertaining to the maintenance and operation of the mitigation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t>((</w:t>
      </w:r>
      <w:r>
        <w:rPr>
          <w:strike/>
        </w:rPr>
        <w:t xml:space="preserve">and the</w:t>
      </w:r>
      <w:r>
        <w:t>))</w:t>
      </w:r>
      <w:r>
        <w:rPr>
          <w:u w:val="single"/>
        </w:rPr>
        <w:t xml:space="preserve">,</w:t>
      </w:r>
      <w:r>
        <w:rPr/>
        <w:t xml:space="preserve"> 2019-2021</w:t>
      </w:r>
      <w:r>
        <w:rPr>
          <w:u w:val="single"/>
        </w:rPr>
        <w:t xml:space="preserve">, and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and the 2019-2021 fiscal biennia, the legislature may direct the state treasurer to make transfers of moneys in the state route number 520 civil penalties account to the state route number 520 corridor account. </w:t>
      </w:r>
      <w:r>
        <w:rPr>
          <w:u w:val="single"/>
        </w:rPr>
        <w:t xml:space="preserve">During the 2021-2023 fiscal biennium, the legislature may direct the state treasurer to transfer moneys in the state route number 520 civil penalties account 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w:t>
      </w:r>
      <w:r>
        <w:t>((</w:t>
      </w:r>
      <w:r>
        <w:rPr>
          <w:strike/>
        </w:rPr>
        <w:t xml:space="preserve">[fund]</w:t>
      </w:r>
      <w:r>
        <w:t>))</w:t>
      </w:r>
      <w:r>
        <w:rPr/>
        <w:t xml:space="preserve">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 </w:t>
      </w:r>
      <w:r>
        <w:rPr>
          <w:u w:val="single"/>
        </w:rPr>
        <w:t xml:space="preserve">and the connecting Washington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2020 c 219 s 705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w:t>
      </w:r>
      <w:r>
        <w:t>((</w:t>
      </w:r>
      <w:r>
        <w:rPr>
          <w:strike/>
        </w:rPr>
        <w:t xml:space="preserve">the 2017-2019 and</w:t>
      </w:r>
      <w:r>
        <w:t>))</w:t>
      </w:r>
      <w:r>
        <w:rPr/>
        <w:t xml:space="preserve"> the 2019-2021 </w:t>
      </w:r>
      <w:r>
        <w:rPr>
          <w:u w:val="single"/>
        </w:rPr>
        <w:t xml:space="preserve">and 2021-2023</w:t>
      </w:r>
      <w:r>
        <w:rPr/>
        <w:t xml:space="preserve"> fiscal biennia, the legislature may direct the state treasurer to make transfers of moneys in the transportation partnership account to the connecting Washington account, the motor vehicle fund, </w:t>
      </w:r>
      <w:r>
        <w:rPr>
          <w:u w:val="single"/>
        </w:rPr>
        <w:t xml:space="preserve">the Tacoma Narrows toll bridge account,</w:t>
      </w:r>
      <w:r>
        <w:rPr/>
        <w:t xml:space="preserve">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2019 c 416 s 712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2019-2021 </w:t>
      </w:r>
      <w:r>
        <w:t>((</w:t>
      </w:r>
      <w:r>
        <w:rPr>
          <w:strike/>
        </w:rPr>
        <w:t xml:space="preserve">biennium</w:t>
      </w:r>
      <w:r>
        <w:t>))</w:t>
      </w:r>
      <w:r>
        <w:rPr/>
        <w:t xml:space="preserve"> </w:t>
      </w:r>
      <w:r>
        <w:rPr>
          <w:u w:val="single"/>
        </w:rPr>
        <w:t xml:space="preserve">and 2021-2023 biennia</w:t>
      </w:r>
      <w:r>
        <w:rPr/>
        <w:t xml:space="preserve">,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u w:val="single"/>
        </w:rPr>
        <w:t xml:space="preserve">(7) During the 2021-2023 fiscal biennium,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2019 c 431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w:t>
      </w:r>
      <w:r>
        <w:rPr>
          <w:u w:val="single"/>
        </w:rPr>
        <w:t xml:space="preserve">or except as provided in section 715 of this act during the 2021-2023 biennium</w:t>
      </w:r>
      <w:r>
        <w:rPr/>
        <w:t xml:space="preserv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ten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w:t>
      </w:r>
      <w:r>
        <w:t>((</w:t>
      </w:r>
      <w:r>
        <w:rPr>
          <w:strike/>
        </w:rPr>
        <w:t xml:space="preserve">or</w:t>
      </w:r>
      <w:r>
        <w:t>))</w:t>
      </w:r>
      <w:r>
        <w:rPr/>
        <w:t xml:space="preserve"> 2013, </w:t>
      </w:r>
      <w:r>
        <w:rPr>
          <w:u w:val="single"/>
        </w:rPr>
        <w:t xml:space="preserve">or in an omnibus transportation appropriations act for the 2021-2023 biennium related to setting toll rates or ferry fares,</w:t>
      </w:r>
      <w:r>
        <w:rPr/>
        <w:t xml:space="preserve">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2</w:t>
      </w:r>
      <w:r>
        <w:rPr/>
        <w:t xml:space="preserve"> (uncodified) is amended to read as follows:</w:t>
      </w:r>
    </w:p>
    <w:p>
      <w:pPr>
        <w:spacing w:before="0" w:after="0" w:line="408" w:lineRule="exact"/>
        <w:ind w:left="0" w:right="0" w:firstLine="576"/>
        <w:jc w:val="left"/>
      </w:pPr>
      <w:r>
        <w:rPr/>
        <w:t xml:space="preserve">(1) The state commercial aviation coordinating commission is created to carry out the functions of </w:t>
      </w:r>
      <w:r>
        <w:t>((</w:t>
      </w:r>
      <w:r>
        <w:rPr>
          <w:strike/>
        </w:rPr>
        <w:t xml:space="preserve">this</w:t>
      </w:r>
      <w:r>
        <w:t>))</w:t>
      </w:r>
      <w:r>
        <w:rPr/>
        <w:t xml:space="preserve"> chapter </w:t>
      </w:r>
      <w:r>
        <w:rPr>
          <w:u w:val="single"/>
        </w:rPr>
        <w:t xml:space="preserve">396, Laws of 2019</w:t>
      </w:r>
      <w:r>
        <w:rPr/>
        <w:t xml:space="preserve">.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w:t>
      </w:r>
      <w:r>
        <w:t>((</w:t>
      </w:r>
      <w:r>
        <w:rPr>
          <w:strike/>
        </w:rPr>
        <w:t xml:space="preserve">this</w:t>
      </w:r>
      <w:r>
        <w:t>))</w:t>
      </w:r>
      <w:r>
        <w:rPr/>
        <w:t xml:space="preserve"> chapter </w:t>
      </w:r>
      <w:r>
        <w:rPr>
          <w:u w:val="single"/>
        </w:rPr>
        <w:t xml:space="preserve">396, Laws of 2019</w:t>
      </w:r>
      <w:r>
        <w:rPr/>
        <w:t xml:space="preserve">.</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w:t>
      </w:r>
      <w:r>
        <w:t>((</w:t>
      </w:r>
      <w:r>
        <w:rPr>
          <w:strike/>
        </w:rPr>
        <w:t xml:space="preserve">this</w:t>
      </w:r>
      <w:r>
        <w:t>))</w:t>
      </w:r>
      <w:r>
        <w:rPr/>
        <w:t xml:space="preserve"> chapter </w:t>
      </w:r>
      <w:r>
        <w:rPr>
          <w:u w:val="single"/>
        </w:rPr>
        <w:t xml:space="preserve">396, Laws of 2019</w:t>
      </w:r>
      <w:r>
        <w:rPr/>
        <w:t xml:space="preserve">.</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as resources allow,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w:t>
      </w:r>
      <w:r>
        <w:t>((</w:t>
      </w:r>
      <w:r>
        <w:rPr>
          <w:strike/>
        </w:rPr>
        <w:t xml:space="preserve">July 1, 2022</w:t>
      </w:r>
      <w:r>
        <w:t>))</w:t>
      </w:r>
      <w:r>
        <w:rPr/>
        <w:t xml:space="preserve"> </w:t>
      </w:r>
      <w:r>
        <w:rPr>
          <w:u w:val="single"/>
        </w:rPr>
        <w:t xml:space="preserve">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396 s 3</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w:t>
      </w:r>
      <w:r>
        <w:t>((</w:t>
      </w:r>
      <w:r>
        <w:rPr>
          <w:strike/>
        </w:rPr>
        <w:t xml:space="preserve">and</w:t>
      </w:r>
      <w:r>
        <w:t>))</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w:t>
      </w:r>
      <w:r>
        <w:t>((</w:t>
      </w:r>
      <w:r>
        <w:rPr>
          <w:strike/>
        </w:rPr>
        <w:t xml:space="preserve">January 1, 2021</w:t>
      </w:r>
      <w:r>
        <w:t>))</w:t>
      </w:r>
      <w:r>
        <w:rPr/>
        <w:t xml:space="preserve"> </w:t>
      </w:r>
      <w:r>
        <w:rPr>
          <w:u w:val="single"/>
        </w:rPr>
        <w:t xml:space="preserve">February 15, 2022</w:t>
      </w:r>
      <w:r>
        <w:rPr/>
        <w:t xml:space="preserve">;</w:t>
      </w:r>
    </w:p>
    <w:p>
      <w:pPr>
        <w:spacing w:before="0" w:after="0" w:line="408" w:lineRule="exact"/>
        <w:ind w:left="0" w:right="0" w:firstLine="576"/>
        <w:jc w:val="left"/>
      </w:pPr>
      <w:r>
        <w:rPr/>
        <w:t xml:space="preserve">(iii) Identifying the top two locations from the final six locations by </w:t>
      </w:r>
      <w:r>
        <w:t>((</w:t>
      </w:r>
      <w:r>
        <w:rPr>
          <w:strike/>
        </w:rPr>
        <w:t xml:space="preserve">September 1, 2021</w:t>
      </w:r>
      <w:r>
        <w:t>))</w:t>
      </w:r>
      <w:r>
        <w:rPr/>
        <w:t xml:space="preserve"> </w:t>
      </w:r>
      <w:r>
        <w:rPr>
          <w:u w:val="single"/>
        </w:rPr>
        <w:t xml:space="preserve">October 15, 2022</w:t>
      </w:r>
      <w:r>
        <w:rPr/>
        <w:t xml:space="preserve">;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January 1, 2022</w:t>
      </w:r>
      <w:r>
        <w:t>))</w:t>
      </w:r>
      <w:r>
        <w:rPr/>
        <w:t xml:space="preserve"> </w:t>
      </w:r>
      <w:r>
        <w:rPr>
          <w:u w:val="single"/>
        </w:rPr>
        <w:t xml:space="preserve">February 15, 2023; and</w:t>
      </w:r>
    </w:p>
    <w:p>
      <w:pPr>
        <w:spacing w:before="0" w:after="0" w:line="408" w:lineRule="exact"/>
        <w:ind w:left="0" w:right="0" w:firstLine="576"/>
        <w:jc w:val="left"/>
      </w:pPr>
      <w:r>
        <w:rPr>
          <w:u w:val="single"/>
        </w:rPr>
        <w:t xml:space="preserve">(c) A projected timeline for the development of an additional commercial aviation facility that is completed and functional by 2040</w:t>
      </w:r>
      <w:r>
        <w:rPr/>
        <w:t xml:space="preserve">.</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January 1, 2022</w:t>
      </w:r>
      <w:r>
        <w:t>))</w:t>
      </w:r>
      <w:r>
        <w:rPr/>
        <w:t xml:space="preserve"> </w:t>
      </w:r>
      <w:r>
        <w:rPr>
          <w:u w:val="single"/>
        </w:rPr>
        <w:t xml:space="preserve">February 15, 2023</w:t>
      </w:r>
      <w:r>
        <w:rPr/>
        <w:t xml:space="preserve">.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w:t>
      </w:r>
      <w:r>
        <w:rPr>
          <w:u w:val="single"/>
        </w:rPr>
        <w:t xml:space="preserve">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u w:val="single"/>
        </w:rPr>
        <w:t xml:space="preserve">(4)</w:t>
      </w:r>
      <w:r>
        <w:rPr/>
        <w:t xml:space="preserve"> This section expires </w:t>
      </w:r>
      <w:r>
        <w:t>((</w:t>
      </w:r>
      <w:r>
        <w:rPr>
          <w:strike/>
        </w:rPr>
        <w:t xml:space="preserve">July 1, 2022</w:t>
      </w:r>
      <w:r>
        <w:t>))</w:t>
      </w:r>
      <w:r>
        <w:rPr/>
        <w:t xml:space="preserve"> </w:t>
      </w:r>
      <w:r>
        <w:rPr>
          <w:u w:val="single"/>
        </w:rPr>
        <w:t xml:space="preserve">June 30, 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w:t>
      </w:r>
      <w:r>
        <w:t>((</w:t>
      </w:r>
      <w:r>
        <w:rPr>
          <w:strike/>
        </w:rPr>
        <w:t xml:space="preserve">and</w:t>
      </w:r>
      <w:r>
        <w:t>))</w:t>
      </w:r>
      <w:r>
        <w:rPr/>
        <w:t xml:space="preserve"> (d) law enforcement to investigate accidents involving wheeled all-terrain vehicles</w:t>
      </w:r>
      <w:r>
        <w:rPr>
          <w:u w:val="single"/>
        </w:rPr>
        <w:t xml:space="preserve">; and (e) during the 2021-2023 biennium grants may be made to counties to (i) enhance or maintain any segment of a road within the county in which the segment has been designated as part of a travel or tourism route for use by wheeled all-terrain vehicles; and (ii) purchase, print, develop, or use educational brochures or mapping technology that aids in the safety and direction of users of wheeled all-terrain vehicle routes</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up to 20 percent of the total green transportation capital grant program funding for zero emissions capital transition planning projects.</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416 s 101</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$545,000</w:t>
      </w:r>
      <w:r>
        <w:t>))</w:t>
      </w:r>
    </w:p>
    <w:p>
      <w:pPr>
        <w:spacing w:before="0" w:after="0" w:line="408" w:lineRule="exact"/>
        <w:ind w:left="0" w:right="0" w:firstLine="0"/>
        <w:jc w:val="left"/>
        <w:tabs>
          <w:tab w:val="right" w:leader="none" w:pos="9936"/>
        </w:tabs>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$1,419,000</w:t>
      </w:r>
      <w:r>
        <w:t>))</w:t>
      </w:r>
    </w:p>
    <w:p>
      <w:pPr>
        <w:spacing w:before="0" w:after="0" w:line="408" w:lineRule="exact"/>
        <w:ind w:left="0" w:right="0" w:firstLine="0"/>
        <w:jc w:val="left"/>
        <w:tabs>
          <w:tab w:val="right" w:leader="none" w:pos="9936"/>
        </w:tabs>
      </w:pPr>
      <w:r>
        <w:tab/>
      </w:r>
      <w:r>
        <w:rPr>
          <w:u w:val="single"/>
        </w:rPr>
        <w:t xml:space="preserve">$1,388,000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$1,840,000</w:t>
      </w:r>
      <w:r>
        <w:t>))</w:t>
      </w:r>
    </w:p>
    <w:p>
      <w:pPr>
        <w:tabs>
          <w:tab w:val="right" w:leader="none" w:pos="9936"/>
        </w:tabs>
        <w:ind w:left="0" w:right="0" w:firstLine="1440"/>
      </w:pPr>
      <w:r>
        <w:tab/>
      </w:r>
      <w:r>
        <w:rPr>
          <w:u w:val="single"/>
        </w:rPr>
        <w:t xml:space="preserve">$1,809,000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102</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$1,359,000</w:t>
      </w:r>
      <w:r>
        <w:t>))</w:t>
      </w:r>
    </w:p>
    <w:p>
      <w:pPr>
        <w:spacing w:before="0" w:after="0" w:line="408" w:lineRule="exact"/>
        <w:ind w:left="0" w:right="0" w:firstLine="0"/>
        <w:jc w:val="left"/>
        <w:tabs>
          <w:tab w:val="right" w:leader="none" w:pos="9936"/>
        </w:tabs>
      </w:pPr>
      <w:r>
        <w:tab/>
      </w:r>
      <w:r>
        <w:rPr>
          <w:u w:val="single"/>
        </w:rPr>
        <w:t xml:space="preserve">$1,350,000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106</w:t>
      </w:r>
      <w:r>
        <w:rPr/>
        <w:t xml:space="preserve"> (uncodified) is amended to read as follows:</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$652,000</w:t>
      </w:r>
      <w:r>
        <w:t>))</w:t>
      </w:r>
    </w:p>
    <w:p>
      <w:pPr>
        <w:spacing w:before="0" w:after="0" w:line="408" w:lineRule="exact"/>
        <w:ind w:left="0" w:right="0" w:firstLine="0"/>
        <w:jc w:val="left"/>
        <w:tabs>
          <w:tab w:val="right" w:leader="none" w:pos="9936"/>
        </w:tabs>
      </w:pPr>
      <w:r>
        <w:tab/>
      </w:r>
      <w:r>
        <w:rPr>
          <w:u w:val="single"/>
        </w:rPr>
        <w:t xml:space="preserve">$647,000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104</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$3,082,000</w:t>
      </w:r>
      <w:r>
        <w:t>))</w:t>
      </w:r>
    </w:p>
    <w:p>
      <w:pPr>
        <w:spacing w:before="0" w:after="0" w:line="408" w:lineRule="exact"/>
        <w:ind w:left="0" w:right="0" w:firstLine="0"/>
        <w:jc w:val="left"/>
        <w:tabs>
          <w:tab w:val="right" w:leader="none" w:pos="9936"/>
        </w:tabs>
      </w:pPr>
      <w:r>
        <w:tab/>
      </w:r>
      <w:r>
        <w:rPr>
          <w:u w:val="single"/>
        </w:rPr>
        <w:t xml:space="preserve">$3,052,000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105</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$2,999,000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2020 c 219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$4,675,000</w:t>
      </w:r>
      <w:r>
        <w:t>))</w:t>
      </w:r>
    </w:p>
    <w:p>
      <w:pPr>
        <w:spacing w:before="0" w:after="0" w:line="408" w:lineRule="exact"/>
        <w:ind w:left="0" w:right="0" w:firstLine="0"/>
        <w:jc w:val="left"/>
        <w:tabs>
          <w:tab w:val="right" w:leader="none" w:pos="9936"/>
        </w:tabs>
      </w:pPr>
      <w:r>
        <w:tab/>
      </w:r>
      <w:r>
        <w:rPr>
          <w:u w:val="single"/>
        </w:rPr>
        <w:t xml:space="preserve">$4,647,000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$27,051,000</w:t>
      </w:r>
      <w:r>
        <w:t>))</w:t>
      </w:r>
    </w:p>
    <w:p>
      <w:pPr>
        <w:spacing w:before="0" w:after="0" w:line="408" w:lineRule="exact"/>
        <w:ind w:left="0" w:right="0" w:firstLine="0"/>
        <w:jc w:val="left"/>
        <w:tabs>
          <w:tab w:val="right" w:leader="none" w:pos="9936"/>
        </w:tabs>
      </w:pPr>
      <w:r>
        <w:tab/>
      </w:r>
      <w:r>
        <w:rPr>
          <w:u w:val="single"/>
        </w:rPr>
        <w:t xml:space="preserve">$26,943,000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t>((</w:t>
      </w:r>
      <w:r>
        <w:rPr>
          <w:strike/>
        </w:rPr>
        <w:t xml:space="preserve">$32,694,000</w:t>
      </w:r>
      <w:r>
        <w:t>))</w:t>
      </w:r>
    </w:p>
    <w:p>
      <w:pPr>
        <w:tabs>
          <w:tab w:val="right" w:leader="none" w:pos="9936"/>
        </w:tabs>
        <w:ind w:left="0" w:right="0" w:firstLine="1440"/>
      </w:pPr>
      <w:r>
        <w:tab/>
      </w:r>
      <w:r>
        <w:rPr>
          <w:u w:val="single"/>
        </w:rPr>
        <w:t xml:space="preserve">$32,558,000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Laws of 2019 (Cooper Jones Active Transportation Safety Council). If chapter 54,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2020.</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two hundred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 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t xml:space="preserve">(4)(a) The Washington traffic safety commission shall coordinate with each city that implements a pilot program as authorized in chapter 224,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t xml:space="preserve">(i) The number of warnings and infractions issued to first-time violators under the pilot program;</w:t>
      </w:r>
    </w:p>
    <w:p>
      <w:pPr>
        <w:spacing w:before="0" w:after="0" w:line="408" w:lineRule="exact"/>
        <w:ind w:left="0" w:right="0" w:firstLine="576"/>
        <w:jc w:val="left"/>
      </w:pPr>
      <w:r>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(iii) The frequency with which warnings and infractions are issued on weekdays versus weekend days.</w:t>
      </w:r>
    </w:p>
    <w:p>
      <w:pPr>
        <w:spacing w:before="0" w:after="0" w:line="408" w:lineRule="exact"/>
        <w:ind w:left="0" w:right="0" w:firstLine="576"/>
        <w:jc w:val="left"/>
      </w:pPr>
      <w:r>
        <w:rPr/>
        <w:t xml:space="preserve">(b) If neither chapter 224,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$2,920,000</w:t>
      </w:r>
      <w:r>
        <w:t>))</w:t>
      </w:r>
    </w:p>
    <w:p>
      <w:pPr>
        <w:spacing w:before="0" w:after="0" w:line="408" w:lineRule="exact"/>
        <w:ind w:left="0" w:right="0" w:firstLine="0"/>
        <w:jc w:val="left"/>
        <w:tabs>
          <w:tab w:val="right" w:leader="none" w:pos="9936"/>
        </w:tabs>
      </w:pPr>
      <w:r>
        <w:tab/>
      </w:r>
      <w:r>
        <w:rPr>
          <w:u w:val="single"/>
        </w:rPr>
        <w:t xml:space="preserve">$2,995,000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t>((</w:t>
      </w:r>
      <w:r>
        <w:rPr>
          <w:strike/>
        </w:rPr>
        <w:t xml:space="preserve">$5,734,000</w:t>
      </w:r>
      <w:r>
        <w:t>))</w:t>
      </w:r>
    </w:p>
    <w:p>
      <w:pPr>
        <w:tabs>
          <w:tab w:val="right" w:leader="none" w:pos="9936"/>
        </w:tabs>
        <w:ind w:left="0" w:right="0" w:firstLine="1440"/>
      </w:pPr>
      <w:r>
        <w:tab/>
      </w:r>
      <w:r>
        <w:rPr>
          <w:u w:val="single"/>
        </w:rPr>
        <w:t xml:space="preserve">$5,809,000</w:t>
      </w:r>
    </w:p>
    <w:p>
      <w:pPr>
        <w:spacing w:before="120" w:after="0" w:line="408" w:lineRule="exact"/>
        <w:ind w:left="0" w:right="0" w:firstLine="576"/>
        <w:jc w:val="left"/>
      </w:pPr>
      <w:r>
        <w:rPr/>
        <w:t xml:space="preserve">The appropriations in this section are subject to the following conditions and limitations: $58,000 of the motor vehicle account</w:t>
      </w:r>
      <w:r>
        <w:rPr>
          <w:rFonts w:ascii="Times New Roman" w:hAnsi="Times New Roman"/>
        </w:rPr>
        <w:t xml:space="preserve">—</w:t>
      </w:r>
      <w:r>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$2,187,000</w:t>
      </w:r>
      <w:r>
        <w:t>))</w:t>
      </w:r>
    </w:p>
    <w:p>
      <w:pPr>
        <w:spacing w:before="0" w:after="0" w:line="408" w:lineRule="exact"/>
        <w:ind w:left="0" w:right="0" w:firstLine="0"/>
        <w:jc w:val="left"/>
        <w:tabs>
          <w:tab w:val="right" w:leader="none" w:pos="9936"/>
        </w:tabs>
      </w:pPr>
      <w:r>
        <w:tab/>
      </w:r>
      <w:r>
        <w:rPr>
          <w:u w:val="single"/>
        </w:rPr>
        <w:t xml:space="preserve">$2,173,000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$895,000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$3,379,000</w:t>
      </w:r>
      <w:r>
        <w:t>))</w:t>
      </w:r>
    </w:p>
    <w:p>
      <w:pPr>
        <w:tabs>
          <w:tab w:val="right" w:leader="none" w:pos="9936"/>
        </w:tabs>
        <w:ind w:left="0" w:right="0" w:firstLine="1440"/>
      </w:pPr>
      <w:r>
        <w:tab/>
      </w:r>
      <w:r>
        <w:rPr>
          <w:u w:val="single"/>
        </w:rPr>
        <w:t xml:space="preserve">$3,343,000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(c) recommendations on whether a revision to the statewide transportation policy goals in RCW 47.04.280 is warranted in light of the recommendations and options identified in (a) and (b) of this subsection; and (d)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$382,000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w:t>
      </w:r>
      <w:r>
        <w:t>((</w:t>
      </w:r>
      <w:r>
        <w:rPr>
          <w:strike/>
        </w:rPr>
        <w:t xml:space="preserve">$250,000</w:t>
      </w:r>
      <w:r>
        <w:t>))</w:t>
      </w:r>
      <w:r>
        <w:rPr/>
        <w:t xml:space="preserve"> </w:t>
      </w:r>
      <w:r>
        <w:rPr>
          <w:u w:val="single"/>
        </w:rPr>
        <w:t xml:space="preserve">$228,000</w:t>
      </w:r>
      <w:r>
        <w:rPr/>
        <w:t xml:space="preserve">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(5)(a) $235,000 of the multimodal transportation account</w:t>
      </w:r>
      <w:r>
        <w:rPr>
          <w:rFonts w:ascii="Times New Roman" w:hAnsi="Times New Roman"/>
        </w:rPr>
        <w:t xml:space="preserve">—</w:t>
      </w:r>
      <w:r>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t xml:space="preserve">(b) The study must include the following components:</w:t>
      </w:r>
    </w:p>
    <w:p>
      <w:pPr>
        <w:spacing w:before="0" w:after="0" w:line="408" w:lineRule="exact"/>
        <w:ind w:left="0" w:right="0" w:firstLine="576"/>
        <w:jc w:val="left"/>
      </w:pPr>
      <w:r>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t xml:space="preserve">(B) An examination of rail safety governance best practices by other states for the items identified in (a) of this subsection; and</w:t>
      </w:r>
    </w:p>
    <w:p>
      <w:pPr>
        <w:spacing w:before="0" w:after="0" w:line="408" w:lineRule="exact"/>
        <w:ind w:left="0" w:right="0" w:firstLine="576"/>
        <w:jc w:val="left"/>
      </w:pPr>
      <w:r>
        <w:rPr/>
        <w:t xml:space="preserve">(C) Recommendations for the implementation of best practices for rail safety governance in Washington state.</w:t>
      </w:r>
    </w:p>
    <w:p>
      <w:pPr>
        <w:spacing w:before="0" w:after="0" w:line="408" w:lineRule="exact"/>
        <w:ind w:left="0" w:right="0" w:firstLine="576"/>
        <w:jc w:val="left"/>
      </w:pPr>
      <w:r>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t xml:space="preserve">(6)(a) $250,000 of the motor vehicle account</w:t>
      </w:r>
      <w:r>
        <w:rPr>
          <w:rFonts w:ascii="Times New Roman" w:hAnsi="Times New Roman"/>
        </w:rPr>
        <w:t xml:space="preserve">—</w:t>
      </w:r>
      <w:r>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t xml:space="preserve">(i) Expected impacts to ridership, revenue, and expenditures for Washington state ferries;</w:t>
      </w:r>
    </w:p>
    <w:p>
      <w:pPr>
        <w:spacing w:before="0" w:after="0" w:line="408" w:lineRule="exact"/>
        <w:ind w:left="0" w:right="0" w:firstLine="576"/>
        <w:jc w:val="left"/>
      </w:pPr>
      <w:r>
        <w:rPr/>
        <w:t xml:space="preserve">(ii) Expected impacts to ferry service provided to the San Juan Islands;</w:t>
      </w:r>
    </w:p>
    <w:p>
      <w:pPr>
        <w:spacing w:before="0" w:after="0" w:line="408" w:lineRule="exact"/>
        <w:ind w:left="0" w:right="0" w:firstLine="576"/>
        <w:jc w:val="left"/>
      </w:pPr>
      <w:r>
        <w:rPr/>
        <w:t xml:space="preserve">(iii) Possible terminal locations on Fidalgo Island;</w:t>
      </w:r>
    </w:p>
    <w:p>
      <w:pPr>
        <w:spacing w:before="0" w:after="0" w:line="408" w:lineRule="exact"/>
        <w:ind w:left="0" w:right="0" w:firstLine="576"/>
        <w:jc w:val="left"/>
      </w:pPr>
      <w:r>
        <w:rPr/>
        <w:t xml:space="preserve">(iv) Economic impacts to the Anacortes area if ferry service between the area and Vancouver Island ceases;</w:t>
      </w:r>
    </w:p>
    <w:p>
      <w:pPr>
        <w:spacing w:before="0" w:after="0" w:line="408" w:lineRule="exact"/>
        <w:ind w:left="0" w:right="0" w:firstLine="576"/>
        <w:jc w:val="left"/>
      </w:pPr>
      <w:r>
        <w:rPr/>
        <w:t xml:space="preserve">(v) Economic impacts to the San Juan Islands if ferry service or ferry tourism is reduced;</w:t>
      </w:r>
    </w:p>
    <w:p>
      <w:pPr>
        <w:spacing w:before="0" w:after="0" w:line="408" w:lineRule="exact"/>
        <w:ind w:left="0" w:right="0" w:firstLine="576"/>
        <w:jc w:val="left"/>
      </w:pPr>
      <w:r>
        <w:rPr/>
        <w:t xml:space="preserve">(vi) Expected impacts to family wage jobs in the marine industry for Washingtonians;</w:t>
      </w:r>
    </w:p>
    <w:p>
      <w:pPr>
        <w:spacing w:before="0" w:after="0" w:line="408" w:lineRule="exact"/>
        <w:ind w:left="0" w:right="0" w:firstLine="576"/>
        <w:jc w:val="left"/>
      </w:pPr>
      <w:r>
        <w:rPr/>
        <w:t xml:space="preserve">(vii) Expected impacts to ferry fares between the state of Washington and British Columbia, Canada;</w:t>
      </w:r>
    </w:p>
    <w:p>
      <w:pPr>
        <w:spacing w:before="0" w:after="0" w:line="408" w:lineRule="exact"/>
        <w:ind w:left="0" w:right="0" w:firstLine="576"/>
        <w:jc w:val="left"/>
      </w:pPr>
      <w:r>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t xml:space="preserve">(ix) Options for encouraging private auto ferry service between the state of Washington and Vancouver Island, Canada.</w:t>
      </w:r>
    </w:p>
    <w:p>
      <w:pPr>
        <w:spacing w:before="0" w:after="0" w:line="408" w:lineRule="exact"/>
        <w:ind w:left="0" w:right="0" w:firstLine="576"/>
        <w:jc w:val="left"/>
      </w:pPr>
      <w:r>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905</w:instrText>
      </w:r>
      <w:r/>
      <w:r>
        <w:rPr>
          <w:b/>
        </w:rPr>
        <w:fldChar w:fldCharType="end"/>
      </w:r>
      <w:r>
        <w:t xml:space="preserve">  </w:t>
      </w:r>
      <w:r>
        <w:rPr/>
        <w:t xml:space="preserve">2020 c 219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$2,324,000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pPr>
        <w:tabs>
          <w:tab w:val="right" w:leader="dot" w:pos="9360"/>
        </w:tabs>
      </w:pPr>
      <w:r>
        <w:rPr/>
        <w:t xml:space="preserve">Interstate 405 and </w:t>
      </w:r>
      <w:r>
        <w:rPr>
          <w:u w:val="single"/>
        </w:rPr>
        <w:t xml:space="preserve">S</w:t>
      </w:r>
      <w:r>
        <w:rPr/>
        <w:t xml:space="preserve">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$410,000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$271,000</w:t>
      </w:r>
      <w:r>
        <w:t>))</w:t>
      </w:r>
    </w:p>
    <w:p>
      <w:pPr>
        <w:spacing w:before="0" w:after="0" w:line="408" w:lineRule="exact"/>
        <w:ind w:left="0" w:right="0" w:firstLine="0"/>
        <w:jc w:val="left"/>
        <w:tabs>
          <w:tab w:val="right" w:leader="none" w:pos="9936"/>
        </w:tabs>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$158,000</w:t>
      </w:r>
      <w:r>
        <w:t>))</w:t>
      </w:r>
    </w:p>
    <w:p>
      <w:pPr>
        <w:spacing w:before="0" w:after="0" w:line="408" w:lineRule="exact"/>
        <w:ind w:left="0" w:right="0" w:firstLine="0"/>
        <w:jc w:val="left"/>
        <w:tabs>
          <w:tab w:val="right" w:leader="none" w:pos="9936"/>
        </w:tabs>
      </w:pPr>
      <w:r>
        <w:tab/>
      </w:r>
      <w:r>
        <w:rPr>
          <w:u w:val="single"/>
        </w:rPr>
        <w:t xml:space="preserve">$152,000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$136,000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$2,813,000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commission shall also report to the steering committee on any other activities undertaken in accordance with this subsection (1) as necessary to keep it apprised of new developments and to obtain input on its efforts.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(b)(i)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shall be developed that propose to:</w:t>
      </w:r>
    </w:p>
    <w:p>
      <w:pPr>
        <w:spacing w:before="0" w:after="0" w:line="408" w:lineRule="exact"/>
        <w:ind w:left="0" w:right="0" w:firstLine="576"/>
        <w:jc w:val="left"/>
      </w:pPr>
      <w:r>
        <w:rPr/>
        <w:t xml:space="preserve">(A) 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t xml:space="preserve">(E) Develop a road usage charge phase-in plan that incorporates findings from (b)(i)(A) through (D) of this subsection;</w:t>
      </w:r>
    </w:p>
    <w:p>
      <w:pPr>
        <w:spacing w:before="0" w:after="0" w:line="408" w:lineRule="exact"/>
        <w:ind w:left="0" w:right="0" w:firstLine="576"/>
        <w:jc w:val="left"/>
      </w:pPr>
      <w:r>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 and by January 1, 2021.</w:t>
      </w:r>
    </w:p>
    <w:p>
      <w:pPr>
        <w:spacing w:before="0" w:after="0" w:line="408" w:lineRule="exact"/>
        <w:ind w:left="0" w:right="0" w:firstLine="576"/>
        <w:jc w:val="left"/>
      </w:pPr>
      <w:r>
        <w:rPr/>
        <w:t xml:space="preserve">(c) $150,000 of the motor vehicle account</w:t>
      </w:r>
      <w:r>
        <w:rPr>
          <w:rFonts w:ascii="Times New Roman" w:hAnsi="Times New Roman"/>
        </w:rPr>
        <w:t xml:space="preserve">—</w:t>
      </w:r>
      <w:r>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p>
    <w:p>
      <w:pPr>
        <w:spacing w:before="0" w:after="0" w:line="408" w:lineRule="exact"/>
        <w:ind w:left="0" w:right="0" w:firstLine="576"/>
        <w:jc w:val="left"/>
      </w:pPr>
      <w:r>
        <w:rPr/>
        <w:t xml:space="preserve">(2)(a) $250,000 of the Interstate 405 and state route number 167 express toll lanes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t xml:space="preserve">(3) $160,000 of the Interstate 405 and state route number 167 express toll lanes account</w:t>
      </w:r>
      <w:r>
        <w:rPr>
          <w:rFonts w:ascii="Times New Roman" w:hAnsi="Times New Roman"/>
        </w:rPr>
        <w:t xml:space="preserve">—</w:t>
      </w:r>
      <w:r>
        <w:rPr/>
        <w:t xml:space="preserve">state appropriation, $271,000 of the state route number 520 corridor account</w:t>
      </w:r>
      <w:r>
        <w:rPr>
          <w:rFonts w:ascii="Times New Roman" w:hAnsi="Times New Roman"/>
        </w:rPr>
        <w:t xml:space="preserve">—</w:t>
      </w:r>
      <w:r>
        <w:rPr/>
        <w:t xml:space="preserve">state appropriation, $158,000 of the Tacoma Narrows toll bridge account</w:t>
      </w:r>
      <w:r>
        <w:rPr>
          <w:rFonts w:ascii="Times New Roman" w:hAnsi="Times New Roman"/>
        </w:rPr>
        <w:t xml:space="preserve">—</w:t>
      </w:r>
      <w:r>
        <w:rPr/>
        <w:t xml:space="preserve">state appropriation, and $136,000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$772,000</w:t>
      </w:r>
      <w:r>
        <w:t>))</w:t>
      </w:r>
    </w:p>
    <w:p>
      <w:pPr>
        <w:spacing w:before="0" w:after="0" w:line="408" w:lineRule="exact"/>
        <w:ind w:left="0" w:right="0" w:firstLine="0"/>
        <w:jc w:val="left"/>
        <w:tabs>
          <w:tab w:val="right" w:leader="none" w:pos="9936"/>
        </w:tabs>
      </w:pPr>
      <w:r>
        <w:tab/>
      </w:r>
      <w:r>
        <w:rPr>
          <w:u w:val="single"/>
        </w:rPr>
        <w:t xml:space="preserve">$766,000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$501,294,000</w:t>
      </w:r>
      <w:r>
        <w:t>))</w:t>
      </w:r>
    </w:p>
    <w:p>
      <w:pPr>
        <w:spacing w:before="0" w:after="0" w:line="408" w:lineRule="exact"/>
        <w:ind w:left="0" w:right="0" w:firstLine="0"/>
        <w:jc w:val="left"/>
        <w:tabs>
          <w:tab w:val="right" w:leader="none" w:pos="9936"/>
        </w:tabs>
      </w:pPr>
      <w:r>
        <w:tab/>
      </w:r>
      <w:r>
        <w:rPr>
          <w:u w:val="single"/>
        </w:rPr>
        <w:t xml:space="preserve">$495,785,000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$16,081,000</w:t>
      </w:r>
      <w:r>
        <w:t>))</w:t>
      </w:r>
    </w:p>
    <w:p>
      <w:pPr>
        <w:spacing w:before="0" w:after="0" w:line="408" w:lineRule="exact"/>
        <w:ind w:left="0" w:right="0" w:firstLine="0"/>
        <w:jc w:val="left"/>
        <w:tabs>
          <w:tab w:val="right" w:leader="none" w:pos="9936"/>
        </w:tabs>
      </w:pPr>
      <w:r>
        <w:tab/>
      </w:r>
      <w:r>
        <w:rPr>
          <w:u w:val="single"/>
        </w:rPr>
        <w:t xml:space="preserve">$15,978,000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$4,258,000</w:t>
      </w:r>
      <w:r>
        <w:t>))</w:t>
      </w:r>
    </w:p>
    <w:p>
      <w:pPr>
        <w:tabs>
          <w:tab w:val="right" w:leader="none" w:pos="9936"/>
        </w:tabs>
        <w:ind w:left="0" w:right="0" w:firstLine="1440"/>
      </w:pPr>
      <w:r>
        <w:tab/>
      </w:r>
      <w:r>
        <w:rPr>
          <w:u w:val="single"/>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$1,182,000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$1,988,000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$996,000</w:t>
      </w:r>
    </w:p>
    <w:p>
      <w:pPr>
        <w:tabs>
          <w:tab w:val="right" w:leader="dot" w:pos="9936"/>
        </w:tabs>
        <w:ind w:left="0" w:right="0" w:firstLine="1440"/>
      </w:pPr>
      <w:r>
        <w:rPr/>
        <w:t xml:space="preserve">TOTAL APPROPRIATION</w:t>
      </w:r>
      <w:r>
        <w:tab/>
      </w:r>
      <w:r>
        <w:t>((</w:t>
      </w:r>
      <w:r>
        <w:rPr>
          <w:strike/>
        </w:rPr>
        <w:t xml:space="preserve">$535,441,000</w:t>
      </w:r>
      <w:r>
        <w:t>))</w:t>
      </w:r>
    </w:p>
    <w:p>
      <w:pPr>
        <w:tabs>
          <w:tab w:val="right" w:leader="none" w:pos="9936"/>
        </w:tabs>
        <w:ind w:left="0" w:right="0" w:firstLine="1440"/>
      </w:pPr>
      <w:r>
        <w:tab/>
      </w:r>
      <w:r>
        <w:rPr>
          <w:u w:val="single"/>
        </w:rPr>
        <w:t xml:space="preserve">$529,816,000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$2,342,000</w:t>
      </w:r>
      <w:r>
        <w:t>))</w:t>
      </w:r>
      <w:r>
        <w:rPr/>
        <w:t xml:space="preserve"> </w:t>
      </w:r>
      <w:r>
        <w:rPr>
          <w:u w:val="single"/>
        </w:rPr>
        <w:t xml:space="preserve">$1,556,000</w:t>
      </w:r>
      <w:r>
        <w:rPr/>
        <w:t xml:space="preserve"> of the state patrol highway account</w:t>
      </w:r>
      <w:r>
        <w:rPr>
          <w:rFonts w:ascii="Times New Roman" w:hAnsi="Times New Roman"/>
        </w:rPr>
        <w:t xml:space="preserve">—</w:t>
      </w:r>
      <w:r>
        <w:rPr/>
        <w:t xml:space="preserve">state appropriation is provided solely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chapter 416, Laws of 2019.</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(14) $100,000 of the state patrol highway account</w:t>
      </w:r>
      <w:r>
        <w:rPr>
          <w:rFonts w:ascii="Times New Roman" w:hAnsi="Times New Roman"/>
        </w:rPr>
        <w:t xml:space="preserve">—</w:t>
      </w:r>
      <w:r>
        <w:rPr/>
        <w:t xml:space="preserve">state appropriation is provided solely for the implementation of </w:t>
      </w:r>
      <w:r>
        <w:t>((</w:t>
      </w:r>
      <w:r>
        <w:rPr>
          <w:strike/>
        </w:rPr>
        <w:t xml:space="preserve">Senate Bill No. 6218</w:t>
      </w:r>
      <w:r>
        <w:t>))</w:t>
      </w:r>
      <w:r>
        <w:rPr/>
        <w:t xml:space="preserve"> </w:t>
      </w:r>
      <w:r>
        <w:rPr>
          <w:u w:val="single"/>
        </w:rPr>
        <w:t xml:space="preserve">chapter 97</w:t>
      </w:r>
      <w:r>
        <w:rPr/>
        <w:t xml:space="preserve">, Laws of 2020 (Washington state patrol retirement definition of salary), which reflects an increase in the Washington state patrol retirement system pension contribution rate of 0.15 percent for changes to the definition of salary. If </w:t>
      </w:r>
      <w:r>
        <w:t>((</w:t>
      </w:r>
      <w:r>
        <w:rPr>
          <w:strike/>
        </w:rPr>
        <w:t xml:space="preserve">Senate Bill No. 6218</w:t>
      </w:r>
      <w:r>
        <w:t>))</w:t>
      </w:r>
      <w:r>
        <w:rPr/>
        <w:t xml:space="preserve"> </w:t>
      </w:r>
      <w:r>
        <w:rPr>
          <w:u w:val="single"/>
        </w:rPr>
        <w:t xml:space="preserve">chapter 97</w:t>
      </w:r>
      <w:r>
        <w:rPr/>
        <w:t xml:space="preserve">, Laws of 2020 is not enacted by June 30, 2020,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$975,000 of the state patrol highway account</w:t>
      </w:r>
      <w:r>
        <w:rPr>
          <w:rFonts w:ascii="Times New Roman" w:hAnsi="Times New Roman"/>
        </w:rPr>
        <w:t xml:space="preserve">—</w:t>
      </w:r>
      <w:r>
        <w:rPr/>
        <w:t xml:space="preserve">state appropriation is provided solely for communications officers at the King county public safety answering point.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$830,000 of the state patrol highway account</w:t>
      </w:r>
      <w:r>
        <w:rPr>
          <w:rFonts w:ascii="Times New Roman" w:hAnsi="Times New Roman"/>
        </w:rPr>
        <w:t xml:space="preserve">—</w:t>
      </w:r>
      <w:r>
        <w:rPr/>
        <w:t xml:space="preserve">state appropriation is provided solely for information technology security enhancements.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t xml:space="preserve">(b) Research into the reasons for underrepresentation of minorities and women in the state patrol workforce;</w:t>
      </w:r>
    </w:p>
    <w:p>
      <w:pPr>
        <w:spacing w:before="0" w:after="0" w:line="408" w:lineRule="exact"/>
        <w:ind w:left="0" w:right="0" w:firstLine="576"/>
        <w:jc w:val="left"/>
      </w:pPr>
      <w:r>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t xml:space="preserve">(d) Case studies of law enforcement and other agencies that have successfully diversified their workforce; and</w:t>
      </w:r>
    </w:p>
    <w:p>
      <w:pPr>
        <w:spacing w:before="0" w:after="0" w:line="408" w:lineRule="exact"/>
        <w:ind w:left="0" w:right="0" w:firstLine="576"/>
        <w:jc w:val="left"/>
      </w:pPr>
      <w:r>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$5,052,000</w:t>
      </w:r>
      <w:r>
        <w:t>))</w:t>
      </w:r>
    </w:p>
    <w:p>
      <w:pPr>
        <w:spacing w:before="0" w:after="0" w:line="408" w:lineRule="exact"/>
        <w:ind w:left="0" w:right="0" w:firstLine="0"/>
        <w:jc w:val="left"/>
        <w:tabs>
          <w:tab w:val="right" w:leader="none" w:pos="9936"/>
        </w:tabs>
      </w:pPr>
      <w:r>
        <w:tab/>
      </w:r>
      <w:r>
        <w:rPr>
          <w:u w:val="single"/>
        </w:rPr>
        <w:t xml:space="preserve">$5,023,000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$511,000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$242,965,000</w:t>
      </w:r>
      <w:r>
        <w:t>))</w:t>
      </w:r>
    </w:p>
    <w:p>
      <w:pPr>
        <w:spacing w:before="0" w:after="0" w:line="408" w:lineRule="exact"/>
        <w:ind w:left="0" w:right="0" w:firstLine="0"/>
        <w:jc w:val="left"/>
        <w:tabs>
          <w:tab w:val="right" w:leader="none" w:pos="9936"/>
        </w:tabs>
      </w:pPr>
      <w:r>
        <w:tab/>
      </w:r>
      <w:r>
        <w:rPr>
          <w:u w:val="single"/>
        </w:rPr>
        <w:t xml:space="preserve">$226,935,000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$71,447,000</w:t>
      </w:r>
      <w:r>
        <w:t>))</w:t>
      </w:r>
    </w:p>
    <w:p>
      <w:pPr>
        <w:spacing w:before="0" w:after="0" w:line="408" w:lineRule="exact"/>
        <w:ind w:left="0" w:right="0" w:firstLine="0"/>
        <w:jc w:val="left"/>
        <w:tabs>
          <w:tab w:val="right" w:leader="none" w:pos="9936"/>
        </w:tabs>
      </w:pPr>
      <w:r>
        <w:tab/>
      </w:r>
      <w:r>
        <w:rPr>
          <w:u w:val="single"/>
        </w:rPr>
        <w:t xml:space="preserve">$64,548,000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$5,779,000</w:t>
      </w:r>
      <w:r>
        <w:t>))</w:t>
      </w:r>
    </w:p>
    <w:p>
      <w:pPr>
        <w:spacing w:before="0" w:after="0" w:line="408" w:lineRule="exact"/>
        <w:ind w:left="0" w:right="0" w:firstLine="0"/>
        <w:jc w:val="left"/>
        <w:tabs>
          <w:tab w:val="right" w:leader="none" w:pos="9936"/>
        </w:tabs>
      </w:pPr>
      <w:r>
        <w:tab/>
      </w:r>
      <w:r>
        <w:rPr>
          <w:u w:val="single"/>
        </w:rPr>
        <w:t xml:space="preserve">$5,265,000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$7,696,000</w:t>
      </w:r>
      <w:r>
        <w:t>))</w:t>
      </w:r>
    </w:p>
    <w:p>
      <w:pPr>
        <w:spacing w:before="0" w:after="0" w:line="408" w:lineRule="exact"/>
        <w:ind w:left="0" w:right="0" w:firstLine="0"/>
        <w:jc w:val="left"/>
        <w:tabs>
          <w:tab w:val="right" w:leader="none" w:pos="9936"/>
        </w:tabs>
      </w:pPr>
      <w:r>
        <w:tab/>
      </w:r>
      <w:r>
        <w:rPr>
          <w:u w:val="single"/>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t>((</w:t>
      </w:r>
      <w:r>
        <w:rPr>
          <w:strike/>
        </w:rPr>
        <w:t xml:space="preserve">$366,677,000</w:t>
      </w:r>
      <w:r>
        <w:t>))</w:t>
      </w:r>
    </w:p>
    <w:p>
      <w:pPr>
        <w:tabs>
          <w:tab w:val="right" w:leader="none" w:pos="9936"/>
        </w:tabs>
        <w:ind w:left="0" w:right="0" w:firstLine="1440"/>
      </w:pPr>
      <w:r>
        <w:tab/>
      </w:r>
      <w:r>
        <w:rPr>
          <w:u w:val="single"/>
        </w:rPr>
        <w:t xml:space="preserve">$343,193,000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Laws of 2019 (motorcycle safety). If chapter 65, Laws of 2019 is not enacted by June 30, 2019, the amount provided in this subsection lapses.</w:t>
      </w:r>
    </w:p>
    <w:p>
      <w:pPr>
        <w:spacing w:before="0" w:after="0" w:line="408" w:lineRule="exact"/>
        <w:ind w:left="0" w:right="0" w:firstLine="576"/>
        <w:jc w:val="left"/>
      </w:pPr>
      <w:r>
        <w:rPr/>
        <w:t xml:space="preserve">(2)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and an update by May 1, 2020.</w:t>
      </w:r>
    </w:p>
    <w:p>
      <w:pPr>
        <w:spacing w:before="0" w:after="0" w:line="408" w:lineRule="exact"/>
        <w:ind w:left="0" w:right="0" w:firstLine="576"/>
        <w:jc w:val="left"/>
      </w:pPr>
      <w:r>
        <w:rPr/>
        <w:t xml:space="preserve">(3)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(4)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(5)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Laws of 2019 (vehicle service fees). If neither chapter . . . (Substitute Senate Bill No. 5419), Laws of 2019 or chapter 417, Laws of 2019 are enacted by June 30, 2019, the amount provided in this subsection lapses.</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implementation of chapter 177, Laws of 2019 (San Juan Islands license plate). If chapter 177, Laws of 2019 is not enacted by June 30, 2019, the amount provided in this subsection lapses.</w:t>
      </w:r>
    </w:p>
    <w:p>
      <w:pPr>
        <w:spacing w:before="0" w:after="0" w:line="408" w:lineRule="exact"/>
        <w:ind w:left="0" w:right="0" w:firstLine="576"/>
        <w:jc w:val="left"/>
      </w:pPr>
      <w:r>
        <w:rPr/>
        <w:t xml:space="preserve">(7) $24,000 of the motor vehicle account</w:t>
      </w:r>
      <w:r>
        <w:rPr>
          <w:rFonts w:ascii="Times New Roman" w:hAnsi="Times New Roman"/>
        </w:rPr>
        <w:t xml:space="preserve">—</w:t>
      </w:r>
      <w:r>
        <w:rPr/>
        <w:t xml:space="preserve">state appropriation is provided solely for the implementation of chapter 384, Laws of 2019 (Seattle Storm license plate). If chapter 384, Laws of 2019 is not enacted by June 30, 2019, the amount provided in this subsection lapses.</w:t>
      </w:r>
    </w:p>
    <w:p>
      <w:pPr>
        <w:spacing w:before="0" w:after="0" w:line="408" w:lineRule="exact"/>
        <w:ind w:left="0" w:right="0" w:firstLine="576"/>
        <w:jc w:val="left"/>
      </w:pPr>
      <w:r>
        <w:rPr/>
        <w:t xml:space="preserve">(8) $65,000 of the highway safety account</w:t>
      </w:r>
      <w:r>
        <w:rPr>
          <w:rFonts w:ascii="Times New Roman" w:hAnsi="Times New Roman"/>
        </w:rPr>
        <w:t xml:space="preserve">—</w:t>
      </w:r>
      <w:r>
        <w:rPr/>
        <w:t xml:space="preserve">state appropriation is provided solely for the implementation of chapter 440, Laws of 2019 (immigrants in the workplace). If chapter 440, Laws of 2019 is not enacted by June 30, 2019, the amount provided in this subsection lapses.</w:t>
      </w:r>
    </w:p>
    <w:p>
      <w:pPr>
        <w:spacing w:before="0" w:after="0" w:line="408" w:lineRule="exact"/>
        <w:ind w:left="0" w:right="0" w:firstLine="576"/>
        <w:jc w:val="left"/>
      </w:pPr>
      <w:r>
        <w:rPr/>
        <w:t xml:space="preserve">(9)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chapter 416, Laws of 2019 on a quarterly basis.</w:t>
      </w:r>
    </w:p>
    <w:p>
      <w:pPr>
        <w:spacing w:before="0" w:after="0" w:line="408" w:lineRule="exact"/>
        <w:ind w:left="0" w:right="0" w:firstLine="576"/>
        <w:jc w:val="left"/>
      </w:pPr>
      <w:r>
        <w:rPr/>
        <w:t xml:space="preserve">(10) $1,281,000 of the department of licensing service account</w:t>
      </w:r>
      <w:r>
        <w:rPr>
          <w:rFonts w:ascii="Times New Roman" w:hAnsi="Times New Roman"/>
        </w:rPr>
        <w:t xml:space="preserve">—</w:t>
      </w:r>
      <w:r>
        <w:rPr/>
        <w:t xml:space="preserve">state appropriation is provided solely for savings from the implementation of chapter 417, Laws of 2019 (vehicle service fees). If chapter 417, Laws of 2019 is enacted by June 30, 2019, the amount provided in this subsection lapses.</w:t>
      </w:r>
    </w:p>
    <w:p>
      <w:pPr>
        <w:spacing w:before="0" w:after="0" w:line="408" w:lineRule="exact"/>
        <w:ind w:left="0" w:right="0" w:firstLine="576"/>
        <w:jc w:val="left"/>
      </w:pPr>
      <w:r>
        <w:rPr/>
        <w:t xml:space="preserve">(11)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rPr/>
        <w:t xml:space="preserve">(12) $20,000 of the motor vehicle account</w:t>
      </w:r>
      <w:r>
        <w:rPr>
          <w:rFonts w:ascii="Times New Roman" w:hAnsi="Times New Roman"/>
        </w:rPr>
        <w:t xml:space="preserve">—</w:t>
      </w:r>
      <w:r>
        <w:rPr/>
        <w:t xml:space="preserve">state appropriation is provided solely for the implementation of chapter 210, Laws of 2019 (Gold Star license plate). If chapter 210, Laws of 2019 is not enacted by June 30, 2019, the amount provided in this subsection lapses.</w:t>
      </w:r>
    </w:p>
    <w:p>
      <w:pPr>
        <w:spacing w:before="0" w:after="0" w:line="408" w:lineRule="exact"/>
        <w:ind w:left="0" w:right="0" w:firstLine="576"/>
        <w:jc w:val="left"/>
      </w:pPr>
      <w:r>
        <w:rPr/>
        <w:t xml:space="preserve">(13) $31,000 of the motor vehicle account</w:t>
      </w:r>
      <w:r>
        <w:rPr>
          <w:rFonts w:ascii="Times New Roman" w:hAnsi="Times New Roman"/>
        </w:rPr>
        <w:t xml:space="preserve">—</w:t>
      </w:r>
      <w:r>
        <w:rPr/>
        <w:t xml:space="preserve">state appropriation is provided solely for the implementation of chapter 262, Laws of 2019 (snow bikes). If chapter 262, Laws of 2019 is not enacted by June 30, 2019, the amount provided in this subsection lapses.</w:t>
      </w:r>
    </w:p>
    <w:p>
      <w:pPr>
        <w:spacing w:before="0" w:after="0" w:line="408" w:lineRule="exact"/>
        <w:ind w:left="0" w:right="0" w:firstLine="576"/>
        <w:jc w:val="left"/>
      </w:pPr>
      <w:r>
        <w:rPr/>
        <w:t xml:space="preserve">(14) $24,000 of the motor vehicle account</w:t>
      </w:r>
      <w:r>
        <w:rPr>
          <w:rFonts w:ascii="Times New Roman" w:hAnsi="Times New Roman"/>
        </w:rPr>
        <w:t xml:space="preserve">—</w:t>
      </w:r>
      <w:r>
        <w:rPr/>
        <w:t xml:space="preserve">state appropriation is provided solely for the implementation of chapter 139, Laws of 2019 (Purple Heart license plate). If chapter 139, Laws of 2019 is not enacted by June 30, 2019, the amount provided in this subsection lapses.</w:t>
      </w:r>
    </w:p>
    <w:p>
      <w:pPr>
        <w:spacing w:before="0" w:after="0" w:line="408" w:lineRule="exact"/>
        <w:ind w:left="0" w:right="0" w:firstLine="576"/>
        <w:jc w:val="left"/>
      </w:pPr>
      <w:r>
        <w:rPr/>
        <w:t xml:space="preserve">(15) $24,000 of the motor vehicle account</w:t>
      </w:r>
      <w:r>
        <w:rPr>
          <w:rFonts w:ascii="Times New Roman" w:hAnsi="Times New Roman"/>
        </w:rPr>
        <w:t xml:space="preserve">—</w:t>
      </w:r>
      <w:r>
        <w:rPr/>
        <w:t xml:space="preserve">state appropriation is provided solely for the implementation of chapter 278, Laws of 2019 (vehicle and vessel owner information). If chapter 278, Laws of 2019 is not enacted by June 30, 2019, the amount provided in this subsection lapses.</w:t>
      </w:r>
    </w:p>
    <w:p>
      <w:pPr>
        <w:spacing w:before="0" w:after="0" w:line="408" w:lineRule="exact"/>
        <w:ind w:left="0" w:right="0" w:firstLine="576"/>
        <w:jc w:val="left"/>
      </w:pPr>
      <w:r>
        <w:rPr/>
        <w:t xml:space="preserve">(16)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(17)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(18)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rPr/>
        <w:t xml:space="preserve">(19) </w:t>
      </w:r>
      <w:r>
        <w:t>((</w:t>
      </w:r>
      <w:r>
        <w:rPr>
          <w:strike/>
        </w:rPr>
        <w:t xml:space="preserve">$1,674,000</w:t>
      </w:r>
      <w:r>
        <w:t>))</w:t>
      </w:r>
      <w:r>
        <w:rPr/>
        <w:t xml:space="preserve"> </w:t>
      </w:r>
      <w:r>
        <w:rPr>
          <w:u w:val="single"/>
        </w:rPr>
        <w:t xml:space="preserve">$1,174,000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w:t>
      </w:r>
      <w:r>
        <w:t>((</w:t>
      </w:r>
      <w:r>
        <w:rPr>
          <w:strike/>
        </w:rPr>
        <w:t xml:space="preserve">culturally-responsive</w:t>
      </w:r>
      <w:r>
        <w:t>))</w:t>
      </w:r>
      <w:r>
        <w:rPr/>
        <w:t xml:space="preserve"> </w:t>
      </w:r>
      <w:r>
        <w:rPr>
          <w:u w:val="single"/>
        </w:rPr>
        <w:t xml:space="preserve">culturally responsive</w:t>
      </w:r>
      <w:r>
        <w:rPr/>
        <w:t xml:space="preserve"> fashion.</w:t>
      </w:r>
    </w:p>
    <w:p>
      <w:pPr>
        <w:spacing w:before="0" w:after="0" w:line="408" w:lineRule="exact"/>
        <w:ind w:left="0" w:right="0" w:firstLine="576"/>
        <w:jc w:val="left"/>
      </w:pPr>
      <w:r>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t xml:space="preserve">(21) The appropriations in this section assume full cost recovery for the administration and collection of a motor vehicle excise tax on behalf of any regional transit authority pursuant to section 706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$107,000 of the highway safety account</w:t>
      </w:r>
      <w:r>
        <w:rPr>
          <w:rFonts w:ascii="Times New Roman" w:hAnsi="Times New Roman"/>
        </w:rPr>
        <w:t xml:space="preserve">—</w:t>
      </w:r>
      <w:r>
        <w:rPr/>
        <w:t xml:space="preserve">state appropriation is provided solely for the implementation of chapter 78, Laws of 2020 (military veterans commercial driver's license waivers) or chapter . . . (Second Substitute Senate Bill No. 5544), Laws of 2020 (military veterans commercial driver's license waivers). If neither chapter 78, Laws of 2020 nor chapter . . . (Second Substitute Senate Bill No. 5544), Laws of 2020 is enacted by June 30, 2020, the amount provided in this subsection lapses.</w:t>
      </w:r>
    </w:p>
    <w:p>
      <w:pPr>
        <w:spacing w:before="0" w:after="0" w:line="408" w:lineRule="exact"/>
        <w:ind w:left="0" w:right="0" w:firstLine="576"/>
        <w:jc w:val="left"/>
      </w:pPr>
      <w:r>
        <w:t>((</w:t>
      </w:r>
      <w:r>
        <w:rPr>
          <w:strike/>
        </w:rPr>
        <w:t xml:space="preserve">(28)</w:t>
      </w:r>
      <w:r>
        <w:t>))</w:t>
      </w:r>
      <w:r>
        <w:rPr/>
        <w:t xml:space="preserve"> </w:t>
      </w:r>
      <w:r>
        <w:rPr>
          <w:u w:val="single"/>
        </w:rPr>
        <w:t xml:space="preserve">(23)</w:t>
      </w:r>
      <w:r>
        <w:rPr/>
        <w:t xml:space="preserve"> $114,000 of the highway safety account</w:t>
      </w:r>
      <w:r>
        <w:rPr>
          <w:rFonts w:ascii="Times New Roman" w:hAnsi="Times New Roman"/>
        </w:rPr>
        <w:t xml:space="preserve">—</w:t>
      </w:r>
      <w:r>
        <w:rPr/>
        <w:t xml:space="preserve">state appropriation is provided solely for the implementation of chapter 124, Laws of 2020 (homeless youth identicards) or chapter . . . (Senate Bill No. 6304), Laws of 2020 (homeless youth identicards). If neither chapter 124, Laws of 2020 nor chapter . . . (Senate Bill No. 6304), Laws of 2020 is enacted by June 30, 2020, the amount provided in this subsection lapses.</w:t>
      </w:r>
    </w:p>
    <w:p>
      <w:pPr>
        <w:spacing w:before="0" w:after="0" w:line="408" w:lineRule="exact"/>
        <w:ind w:left="0" w:right="0" w:firstLine="576"/>
        <w:jc w:val="left"/>
      </w:pPr>
      <w:r>
        <w:t>((</w:t>
      </w:r>
      <w:r>
        <w:rPr>
          <w:strike/>
        </w:rPr>
        <w:t xml:space="preserve">(29)</w:t>
      </w:r>
      <w:r>
        <w:t>))</w:t>
      </w:r>
      <w:r>
        <w:rPr/>
        <w:t xml:space="preserve"> </w:t>
      </w:r>
      <w:r>
        <w:rPr>
          <w:u w:val="single"/>
        </w:rPr>
        <w:t xml:space="preserve">(24)</w:t>
      </w:r>
      <w:r>
        <w:rPr/>
        <w:t xml:space="preserve"> $24,000 of the motor vehicle account</w:t>
      </w:r>
      <w:r>
        <w:rPr>
          <w:rFonts w:ascii="Times New Roman" w:hAnsi="Times New Roman"/>
        </w:rPr>
        <w:t xml:space="preserve">—</w:t>
      </w:r>
      <w:r>
        <w:rPr/>
        <w:t xml:space="preserve">state appropriation is provided solely for the implementation of chapter 129, Laws of 2020 (Seattle national hockey league special license plate) or chapter . . . (Senate Bill No. 6562), Laws of 2020 (Seattle national hockey league special license plate). If neither chapter 129, Laws of 2020 nor chapter . . . (Senate Bill No. 6562), Laws of 2020 is enacted by June 30, 2020, the amount provided in this subsection lapses.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$14,000 of the motor vehicle account</w:t>
      </w:r>
      <w:r>
        <w:rPr>
          <w:rFonts w:ascii="Times New Roman" w:hAnsi="Times New Roman"/>
        </w:rPr>
        <w:t xml:space="preserve">—</w:t>
      </w:r>
      <w:r>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$105,000 of the motor vehicle account</w:t>
      </w:r>
      <w:r>
        <w:rPr>
          <w:rFonts w:ascii="Times New Roman" w:hAnsi="Times New Roman"/>
        </w:rPr>
        <w:t xml:space="preserve">—</w:t>
      </w:r>
      <w:r>
        <w:rPr/>
        <w:t xml:space="preserve">state appropriation is provided solely for the implementation of chapter 118, Laws of 2020 (tribal vehicles compact) or chapter . . . (Senate Bill No. 6251), Laws of 2020 (tribal vehicles compact). If neither chapter 118,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$57,000 of the state wildlife account</w:t>
      </w:r>
      <w:r>
        <w:rPr>
          <w:rFonts w:ascii="Times New Roman" w:hAnsi="Times New Roman"/>
        </w:rPr>
        <w:t xml:space="preserve">—</w:t>
      </w:r>
      <w:r>
        <w:rPr/>
        <w:t xml:space="preserve">state appropriation is provided solely for the implementation of chapter 148, Laws of 2020 (state wildlife account). If chapter 148, Laws of 2020 is not enacted by June 30, 2020,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(28)</w:t>
      </w:r>
      <w:r>
        <w:rPr/>
        <w:t xml:space="preserve"> $19,000 of the motor vehicle account</w:t>
      </w:r>
      <w:r>
        <w:rPr>
          <w:rFonts w:ascii="Times New Roman" w:hAnsi="Times New Roman"/>
        </w:rPr>
        <w:t xml:space="preserve">—</w:t>
      </w:r>
      <w:r>
        <w:rPr/>
        <w:t xml:space="preserve">state appropriation is provided solely for the implementation of chapter 93, Laws of 2020 (apples special license plate). If chapter 93, Laws of 2020 is not enacted by June 30, 2020,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$19,000 of the motor vehicle account</w:t>
      </w:r>
      <w:r>
        <w:rPr>
          <w:rFonts w:ascii="Times New Roman" w:hAnsi="Times New Roman"/>
        </w:rPr>
        <w:t xml:space="preserve">—</w:t>
      </w:r>
      <w:r>
        <w:rPr/>
        <w:t xml:space="preserve">state appropriation is provided solely for the implementation of chapter 239, Laws of 2020 (stolen vehicle check). If chapter 239, Laws of 2020 is not enacted by June 30, 2020, the amount provided in this subsection lapses.</w:t>
      </w:r>
    </w:p>
    <w:p>
      <w:pPr>
        <w:spacing w:before="0" w:after="0" w:line="408" w:lineRule="exact"/>
        <w:ind w:left="0" w:right="0" w:firstLine="576"/>
        <w:jc w:val="left"/>
      </w:pPr>
      <w:r>
        <w:t>((</w:t>
      </w:r>
      <w:r>
        <w:rPr>
          <w:strike/>
        </w:rPr>
        <w:t xml:space="preserve">(36)</w:t>
      </w:r>
      <w:r>
        <w:t>))</w:t>
      </w:r>
      <w:r>
        <w:rPr/>
        <w:t xml:space="preserve"> </w:t>
      </w:r>
      <w:r>
        <w:rPr>
          <w:u w:val="single"/>
        </w:rPr>
        <w:t xml:space="preserve">(30)</w:t>
      </w:r>
      <w:r>
        <w:rPr/>
        <w:t xml:space="preserve"> $40,000 of the department of licensing services account</w:t>
      </w:r>
      <w:r>
        <w:rPr>
          <w:rFonts w:ascii="Times New Roman" w:hAnsi="Times New Roman"/>
        </w:rPr>
        <w:t xml:space="preserve">—</w:t>
      </w:r>
      <w:r>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t>((</w:t>
      </w:r>
      <w:r>
        <w:rPr>
          <w:strike/>
        </w:rPr>
        <w:t xml:space="preserve">(37)</w:t>
      </w:r>
      <w:r>
        <w:t>))</w:t>
      </w:r>
      <w:r>
        <w:rPr/>
        <w:t xml:space="preserve"> </w:t>
      </w:r>
      <w:r>
        <w:rPr>
          <w:u w:val="single"/>
        </w:rPr>
        <w:t xml:space="preserve">(31)</w:t>
      </w:r>
      <w:r>
        <w:rPr/>
        <w:t xml:space="preserve">(a)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$59,059,000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$20,230,000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$33,806,000</w:t>
      </w:r>
      <w:r>
        <w:t>))</w:t>
      </w:r>
    </w:p>
    <w:p>
      <w:pPr>
        <w:spacing w:before="0" w:after="0" w:line="408" w:lineRule="exact"/>
        <w:ind w:left="0" w:right="0" w:firstLine="0"/>
        <w:jc w:val="left"/>
        <w:tabs>
          <w:tab w:val="right" w:leader="none" w:pos="9936"/>
        </w:tabs>
      </w:pPr>
      <w:r>
        <w:tab/>
      </w:r>
      <w:r>
        <w:rPr>
          <w:u w:val="single"/>
        </w:rPr>
        <w:t xml:space="preserve">$34,073,000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$21,616,000</w:t>
      </w:r>
      <w:r>
        <w:t>))</w:t>
      </w:r>
    </w:p>
    <w:p>
      <w:pPr>
        <w:spacing w:before="0" w:after="0" w:line="408" w:lineRule="exact"/>
        <w:ind w:left="0" w:right="0" w:firstLine="0"/>
        <w:jc w:val="left"/>
        <w:tabs>
          <w:tab w:val="right" w:leader="none" w:pos="9936"/>
        </w:tabs>
      </w:pPr>
      <w:r>
        <w:tab/>
      </w:r>
      <w:r>
        <w:rPr>
          <w:u w:val="single"/>
        </w:rPr>
        <w:t xml:space="preserve">$19,857,000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$27,457,000</w:t>
      </w:r>
      <w:r>
        <w:t>))</w:t>
      </w:r>
    </w:p>
    <w:p>
      <w:pPr>
        <w:spacing w:before="0" w:after="0" w:line="408" w:lineRule="exact"/>
        <w:ind w:left="0" w:right="0" w:firstLine="0"/>
        <w:jc w:val="left"/>
        <w:tabs>
          <w:tab w:val="right" w:leader="none" w:pos="9936"/>
        </w:tabs>
      </w:pPr>
      <w:r>
        <w:tab/>
      </w:r>
      <w:r>
        <w:rPr>
          <w:u w:val="single"/>
        </w:rPr>
        <w:t xml:space="preserve">$23,637,000</w:t>
      </w:r>
    </w:p>
    <w:p>
      <w:pPr>
        <w:tabs>
          <w:tab w:val="right" w:leader="dot" w:pos="9936"/>
        </w:tabs>
        <w:ind w:left="0" w:right="0" w:firstLine="1440"/>
      </w:pPr>
      <w:r>
        <w:rPr/>
        <w:t xml:space="preserve">TOTAL APPROPRIATION</w:t>
      </w:r>
      <w:r>
        <w:tab/>
      </w:r>
      <w:r>
        <w:t>((</w:t>
      </w:r>
      <w:r>
        <w:rPr>
          <w:strike/>
        </w:rPr>
        <w:t xml:space="preserve">$146,083,000</w:t>
      </w:r>
      <w:r>
        <w:t>))</w:t>
      </w:r>
    </w:p>
    <w:p>
      <w:pPr>
        <w:tabs>
          <w:tab w:val="right" w:leader="none" w:pos="9936"/>
        </w:tabs>
        <w:ind w:left="0" w:right="0" w:firstLine="1440"/>
      </w:pPr>
      <w:r>
        <w:tab/>
      </w:r>
      <w:r>
        <w:rPr>
          <w:u w:val="single"/>
        </w:rPr>
        <w:t xml:space="preserve">$134,300,000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$2,114,000</w:t>
      </w:r>
      <w:r>
        <w:t>))</w:t>
      </w:r>
      <w:r>
        <w:rPr/>
        <w:t xml:space="preserve"> </w:t>
      </w:r>
      <w:r>
        <w:rPr>
          <w:u w:val="single"/>
        </w:rPr>
        <w:t xml:space="preserve">$1,406,000</w:t>
      </w:r>
      <w:r>
        <w:rPr/>
        <w:t xml:space="preserve"> of the Interstate 405 and state route number 167 express toll lanes account—state appropriation, </w:t>
      </w:r>
      <w:r>
        <w:t>((</w:t>
      </w:r>
      <w:r>
        <w:rPr>
          <w:strike/>
        </w:rPr>
        <w:t xml:space="preserve">$4,920,000</w:t>
      </w:r>
      <w:r>
        <w:t>))</w:t>
      </w:r>
      <w:r>
        <w:rPr/>
        <w:t xml:space="preserve"> </w:t>
      </w:r>
      <w:r>
        <w:rPr>
          <w:u w:val="single"/>
        </w:rPr>
        <w:t xml:space="preserve">$3,269,000</w:t>
      </w:r>
      <w:r>
        <w:rPr/>
        <w:t xml:space="preserve"> of the state route number 520 corridor account—state appropriation, </w:t>
      </w:r>
      <w:r>
        <w:t>((</w:t>
      </w:r>
      <w:r>
        <w:rPr>
          <w:strike/>
        </w:rPr>
        <w:t xml:space="preserve">$2,116,000</w:t>
      </w:r>
      <w:r>
        <w:t>))</w:t>
      </w:r>
      <w:r>
        <w:rPr/>
        <w:t xml:space="preserve"> </w:t>
      </w:r>
      <w:r>
        <w:rPr>
          <w:u w:val="single"/>
        </w:rPr>
        <w:t xml:space="preserve">$1,407,000</w:t>
      </w:r>
      <w:r>
        <w:rPr/>
        <w:t xml:space="preserve"> of the Tacoma Narrows toll bridge account—state appropriation, and </w:t>
      </w:r>
      <w:r>
        <w:t>((</w:t>
      </w:r>
      <w:r>
        <w:rPr>
          <w:strike/>
        </w:rPr>
        <w:t xml:space="preserve">$2,776,000</w:t>
      </w:r>
      <w:r>
        <w:t>))</w:t>
      </w:r>
      <w:r>
        <w:rPr/>
        <w:t xml:space="preserve"> </w:t>
      </w:r>
      <w:r>
        <w:rPr>
          <w:u w:val="single"/>
        </w:rPr>
        <w:t xml:space="preserve">$1,844,000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w:t>
      </w:r>
      <w:r>
        <w:t>((</w:t>
      </w:r>
      <w:r>
        <w:rPr>
          <w:strike/>
        </w:rPr>
        <w:t xml:space="preserve">$24,735,000</w:t>
      </w:r>
      <w:r>
        <w:t>))</w:t>
      </w:r>
      <w:r>
        <w:rPr/>
        <w:t xml:space="preserve"> </w:t>
      </w:r>
      <w:r>
        <w:rPr>
          <w:u w:val="single"/>
        </w:rPr>
        <w:t xml:space="preserve">$21,623,000</w:t>
      </w:r>
      <w:r>
        <w:rPr/>
        <w:t xml:space="preserve">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w:t>
      </w:r>
      <w:r>
        <w:t>((</w:t>
      </w:r>
      <w:r>
        <w:rPr>
          <w:strike/>
        </w:rPr>
        <w:t xml:space="preserve">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strike/>
        </w:rPr>
        <w:t xml:space="preserve">(7) $18,840,000</w:t>
      </w:r>
      <w:r>
        <w:t>))</w:t>
      </w:r>
      <w:r>
        <w:rPr/>
        <w:t xml:space="preserve"> </w:t>
      </w:r>
      <w:r>
        <w:rPr>
          <w:u w:val="single"/>
        </w:rPr>
        <w:t xml:space="preserve">$18,013,000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$608,000 of the Interstate 405 and state route number 167 express toll lanes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Interstate 405 and state route number 167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$96,331,000</w:t>
      </w:r>
      <w:r>
        <w:t>))</w:t>
      </w:r>
    </w:p>
    <w:p>
      <w:pPr>
        <w:spacing w:before="0" w:after="0" w:line="408" w:lineRule="exact"/>
        <w:ind w:left="0" w:right="0" w:firstLine="0"/>
        <w:jc w:val="left"/>
        <w:tabs>
          <w:tab w:val="right" w:leader="none" w:pos="9936"/>
        </w:tabs>
      </w:pPr>
      <w:r>
        <w:tab/>
      </w:r>
      <w:r>
        <w:rPr>
          <w:u w:val="single"/>
        </w:rPr>
        <w:t xml:space="preserve">$93,032,000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$2,878,000</w:t>
      </w:r>
      <w:r>
        <w:t>))</w:t>
      </w:r>
    </w:p>
    <w:p>
      <w:pPr>
        <w:spacing w:before="0" w:after="0" w:line="408" w:lineRule="exact"/>
        <w:ind w:left="0" w:right="0" w:firstLine="0"/>
        <w:jc w:val="left"/>
        <w:tabs>
          <w:tab w:val="right" w:leader="none" w:pos="9936"/>
        </w:tabs>
      </w:pPr>
      <w:r>
        <w:tab/>
      </w:r>
      <w:r>
        <w:rPr>
          <w:u w:val="single"/>
        </w:rPr>
        <w:t xml:space="preserve">$2,665,000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t>((</w:t>
      </w:r>
      <w:r>
        <w:rPr>
          <w:strike/>
        </w:rPr>
        <w:t xml:space="preserve">$102,392,000</w:t>
      </w:r>
      <w:r>
        <w:t>))</w:t>
      </w:r>
    </w:p>
    <w:p>
      <w:pPr>
        <w:tabs>
          <w:tab w:val="right" w:leader="none" w:pos="9936"/>
        </w:tabs>
        <w:ind w:left="0" w:right="0" w:firstLine="1440"/>
      </w:pPr>
      <w:r>
        <w:tab/>
      </w:r>
      <w:r>
        <w:rPr>
          <w:u w:val="single"/>
        </w:rPr>
        <w:t xml:space="preserve">$98,880,000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219, Laws of 2020</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$1,375,000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219, Laws of 2020</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fiscal biennium, the department may use the distributed direct program support or other cost allocation method to fund a new capital systems replacement or modernization project. The department shall submit a decision package for implementation of a new capital systems replacement project to the governor and the transportation committees of the legislature as part of the normal budget process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$34,807,000</w:t>
      </w:r>
      <w:r>
        <w:t>))</w:t>
      </w:r>
    </w:p>
    <w:p>
      <w:pPr>
        <w:spacing w:before="0" w:after="0" w:line="408" w:lineRule="exact"/>
        <w:ind w:left="0" w:right="0" w:firstLine="0"/>
        <w:jc w:val="left"/>
        <w:tabs>
          <w:tab w:val="right" w:leader="none" w:pos="9936"/>
        </w:tabs>
      </w:pPr>
      <w:r>
        <w:tab/>
      </w:r>
      <w:r>
        <w:rPr>
          <w:u w:val="single"/>
        </w:rPr>
        <w:t xml:space="preserve">$33,819,000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t>((</w:t>
      </w:r>
      <w:r>
        <w:rPr>
          <w:strike/>
        </w:rPr>
        <w:t xml:space="preserve">$34,841,000</w:t>
      </w:r>
      <w:r>
        <w:t>))</w:t>
      </w:r>
    </w:p>
    <w:p>
      <w:pPr>
        <w:tabs>
          <w:tab w:val="right" w:leader="none" w:pos="9936"/>
        </w:tabs>
        <w:ind w:left="0" w:right="0" w:firstLine="1440"/>
      </w:pPr>
      <w:r>
        <w:tab/>
      </w:r>
      <w:r>
        <w:rPr>
          <w:u w:val="single"/>
        </w:rPr>
        <w:t xml:space="preserve">$33,853,000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$7,743,000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t>((</w:t>
      </w:r>
      <w:r>
        <w:rPr>
          <w:strike/>
        </w:rPr>
        <w:t xml:space="preserve">$10,846,000</w:t>
      </w:r>
      <w:r>
        <w:t>))</w:t>
      </w:r>
    </w:p>
    <w:p>
      <w:pPr>
        <w:tabs>
          <w:tab w:val="right" w:leader="none" w:pos="9936"/>
        </w:tabs>
        <w:ind w:left="0" w:right="0" w:firstLine="1440"/>
      </w:pPr>
      <w:r>
        <w:tab/>
      </w:r>
      <w:r>
        <w:rPr>
          <w:u w:val="single"/>
        </w:rPr>
        <w:t xml:space="preserve">$9,876,000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$2,862,000</w:t>
      </w:r>
      <w:r>
        <w:t>))</w:t>
      </w:r>
      <w:r>
        <w:rPr/>
        <w:t xml:space="preserve"> </w:t>
      </w:r>
      <w:r>
        <w:rPr>
          <w:u w:val="single"/>
        </w:rPr>
        <w:t xml:space="preserve">$2,505,000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$268,000</w:t>
      </w:r>
      <w:r>
        <w:t>))</w:t>
      </w:r>
      <w:r>
        <w:rPr/>
        <w:t xml:space="preserve"> </w:t>
      </w:r>
      <w:r>
        <w:rPr>
          <w:u w:val="single"/>
        </w:rPr>
        <w:t xml:space="preserve">$218,000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(4) </w:t>
      </w:r>
      <w:r>
        <w:t>((</w:t>
      </w:r>
      <w:r>
        <w:rPr>
          <w:strike/>
        </w:rPr>
        <w:t xml:space="preserve">$350,000</w:t>
      </w:r>
      <w:r>
        <w:t>))</w:t>
      </w:r>
      <w:r>
        <w:rPr/>
        <w:t xml:space="preserve"> </w:t>
      </w:r>
      <w:r>
        <w:rPr>
          <w:u w:val="single"/>
        </w:rPr>
        <w:t xml:space="preserve">$193,000</w:t>
      </w:r>
      <w:r>
        <w:rPr/>
        <w:t xml:space="preserve"> of the aeronautics account</w:t>
      </w:r>
      <w:r>
        <w:rPr>
          <w:rFonts w:ascii="Times New Roman" w:hAnsi="Times New Roman"/>
        </w:rPr>
        <w:t xml:space="preserve">—</w:t>
      </w:r>
      <w:r>
        <w:rPr/>
        <w:t xml:space="preserve">state appropriation is provided solely for the implementation of chapter 396, Laws of 2019 (aviation coordinating commission).</w:t>
      </w:r>
    </w:p>
    <w:p>
      <w:pPr>
        <w:spacing w:before="0" w:after="0" w:line="408" w:lineRule="exact"/>
        <w:ind w:left="0" w:right="0" w:firstLine="576"/>
        <w:jc w:val="left"/>
      </w:pPr>
      <w:r>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$59,788,000</w:t>
      </w:r>
      <w:r>
        <w:t>))</w:t>
      </w:r>
    </w:p>
    <w:p>
      <w:pPr>
        <w:spacing w:before="0" w:after="0" w:line="408" w:lineRule="exact"/>
        <w:ind w:left="0" w:right="0" w:firstLine="0"/>
        <w:jc w:val="left"/>
        <w:tabs>
          <w:tab w:val="right" w:leader="none" w:pos="9936"/>
        </w:tabs>
      </w:pPr>
      <w:r>
        <w:tab/>
      </w:r>
      <w:r>
        <w:rPr>
          <w:u w:val="single"/>
        </w:rPr>
        <w:t xml:space="preserve">$55,549,000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t>((</w:t>
      </w:r>
      <w:r>
        <w:rPr>
          <w:strike/>
        </w:rPr>
        <w:t xml:space="preserve">$60,546,000</w:t>
      </w:r>
      <w:r>
        <w:t>))</w:t>
      </w:r>
    </w:p>
    <w:p>
      <w:pPr>
        <w:tabs>
          <w:tab w:val="right" w:leader="none" w:pos="9936"/>
        </w:tabs>
        <w:ind w:left="0" w:right="0" w:firstLine="1440"/>
      </w:pPr>
      <w:r>
        <w:tab/>
      </w:r>
      <w:r>
        <w:rPr>
          <w:u w:val="single"/>
        </w:rPr>
        <w:t xml:space="preserve">$56,307,000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$670,000</w:t>
      </w:r>
      <w:r>
        <w:t>))</w:t>
      </w:r>
    </w:p>
    <w:p>
      <w:pPr>
        <w:spacing w:before="0" w:after="0" w:line="408" w:lineRule="exact"/>
        <w:ind w:left="0" w:right="0" w:firstLine="0"/>
        <w:jc w:val="left"/>
        <w:tabs>
          <w:tab w:val="right" w:leader="none" w:pos="9936"/>
        </w:tabs>
      </w:pPr>
      <w:r>
        <w:tab/>
      </w:r>
      <w:r>
        <w:rPr>
          <w:u w:val="single"/>
        </w:rPr>
        <w:t xml:space="preserve">$654,000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t>((</w:t>
      </w:r>
      <w:r>
        <w:rPr>
          <w:strike/>
        </w:rPr>
        <w:t xml:space="preserve">$4,304,000</w:t>
      </w:r>
      <w:r>
        <w:t>))</w:t>
      </w:r>
    </w:p>
    <w:p>
      <w:pPr>
        <w:tabs>
          <w:tab w:val="right" w:leader="none" w:pos="9936"/>
        </w:tabs>
        <w:ind w:left="0" w:right="0" w:firstLine="1440"/>
      </w:pPr>
      <w:r>
        <w:tab/>
      </w:r>
      <w:r>
        <w:rPr>
          <w:u w:val="single"/>
        </w:rPr>
        <w:t xml:space="preserve">$1,104,000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w:t>
      </w:r>
      <w:r>
        <w:t>))</w:t>
      </w:r>
      <w:r>
        <w:rPr/>
        <w:t xml:space="preserve"> </w:t>
      </w:r>
      <w:r>
        <w:rPr>
          <w:u w:val="single"/>
        </w:rPr>
        <w:t xml:space="preserve">$100,000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strike/>
        </w:rPr>
        <w:t xml:space="preserve">(5) $84,000 of the multimodal transportation account—state appropriation is provided solely for an interagency transfer to the department of commerce for the purpose of conducting a study as described in chapter 287, Laws of 2019 (advancing green transportation adoption) to identify opportunities to reduce barriers to electric vehicle adoption by lower income residents of the state through the use of vehicle and infrastructure financing assistance.</w:t>
      </w:r>
    </w:p>
    <w:p>
      <w:pPr>
        <w:spacing w:before="0" w:after="0" w:line="408" w:lineRule="exact"/>
        <w:ind w:left="0" w:right="0" w:firstLine="576"/>
        <w:jc w:val="left"/>
      </w:pPr>
      <w:r>
        <w:rPr>
          <w:strike/>
        </w:rPr>
        <w:t xml:space="preserve">(6)</w:t>
      </w:r>
      <w:r>
        <w:t>))</w:t>
      </w:r>
      <w:r>
        <w:rPr/>
        <w:t xml:space="preserve">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$486,514,000</w:t>
      </w:r>
      <w:r>
        <w:t>))</w:t>
      </w:r>
    </w:p>
    <w:p>
      <w:pPr>
        <w:spacing w:before="0" w:after="0" w:line="408" w:lineRule="exact"/>
        <w:ind w:left="0" w:right="0" w:firstLine="0"/>
        <w:jc w:val="left"/>
        <w:tabs>
          <w:tab w:val="right" w:leader="none" w:pos="9936"/>
        </w:tabs>
      </w:pPr>
      <w:r>
        <w:tab/>
      </w:r>
      <w:r>
        <w:rPr>
          <w:u w:val="single"/>
        </w:rPr>
        <w:t xml:space="preserve">$461,472,000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$4,447,000</w:t>
      </w:r>
      <w:r>
        <w:t>))</w:t>
      </w:r>
    </w:p>
    <w:p>
      <w:pPr>
        <w:spacing w:before="0" w:after="0" w:line="408" w:lineRule="exact"/>
        <w:ind w:left="0" w:right="0" w:firstLine="0"/>
        <w:jc w:val="left"/>
        <w:tabs>
          <w:tab w:val="right" w:leader="none" w:pos="9936"/>
        </w:tabs>
      </w:pPr>
      <w:r>
        <w:tab/>
      </w:r>
      <w:r>
        <w:rPr>
          <w:u w:val="single"/>
        </w:rPr>
        <w:t xml:space="preserve">$4,422,000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$1,549,000</w:t>
      </w:r>
      <w:r>
        <w:t>))</w:t>
      </w:r>
    </w:p>
    <w:p>
      <w:pPr>
        <w:spacing w:before="0" w:after="0" w:line="408" w:lineRule="exact"/>
        <w:ind w:left="0" w:right="0" w:firstLine="0"/>
        <w:jc w:val="left"/>
        <w:tabs>
          <w:tab w:val="right" w:leader="none" w:pos="9936"/>
        </w:tabs>
      </w:pPr>
      <w:r>
        <w:tab/>
      </w:r>
      <w:r>
        <w:rPr>
          <w:u w:val="single"/>
        </w:rPr>
        <w:t xml:space="preserve">$1,539,000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$9,537,000</w:t>
      </w:r>
      <w:r>
        <w:t>))</w:t>
      </w:r>
    </w:p>
    <w:p>
      <w:pPr>
        <w:spacing w:before="0" w:after="0" w:line="408" w:lineRule="exact"/>
        <w:ind w:left="0" w:right="0" w:firstLine="0"/>
        <w:jc w:val="left"/>
        <w:tabs>
          <w:tab w:val="right" w:leader="none" w:pos="9936"/>
        </w:tabs>
      </w:pPr>
      <w:r>
        <w:tab/>
      </w:r>
      <w:r>
        <w:rPr>
          <w:u w:val="single"/>
        </w:rPr>
        <w:t xml:space="preserve">$8,844,000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$4,528,000</w:t>
      </w:r>
    </w:p>
    <w:p>
      <w:pPr>
        <w:tabs>
          <w:tab w:val="right" w:leader="dot" w:pos="9936"/>
        </w:tabs>
        <w:ind w:left="0" w:right="0" w:firstLine="1440"/>
      </w:pPr>
      <w:r>
        <w:rPr/>
        <w:t xml:space="preserve">TOTAL APPROPRIATION</w:t>
      </w:r>
      <w:r>
        <w:tab/>
      </w:r>
      <w:r>
        <w:t>((</w:t>
      </w:r>
      <w:r>
        <w:rPr>
          <w:strike/>
        </w:rPr>
        <w:t xml:space="preserve">$513,575,000</w:t>
      </w:r>
      <w:r>
        <w:t>))</w:t>
      </w:r>
    </w:p>
    <w:p>
      <w:pPr>
        <w:tabs>
          <w:tab w:val="right" w:leader="none" w:pos="9936"/>
        </w:tabs>
        <w:ind w:left="0" w:right="0" w:firstLine="1440"/>
      </w:pPr>
      <w:r>
        <w:tab/>
      </w:r>
      <w:r>
        <w:rPr>
          <w:u w:val="single"/>
        </w:rPr>
        <w:t xml:space="preserve">$487,805,000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Laws of 2019 (local stormwater charges) is enacted by June 30, 2019, this subsection (1)(b) does not take effect.</w:t>
      </w:r>
    </w:p>
    <w:p>
      <w:pPr>
        <w:spacing w:before="0" w:after="0" w:line="408" w:lineRule="exact"/>
        <w:ind w:left="0" w:right="0" w:firstLine="576"/>
        <w:jc w:val="left"/>
      </w:pPr>
      <w:r>
        <w:rPr/>
        <w:t xml:space="preserve">(2) </w:t>
      </w:r>
      <w:r>
        <w:t>((</w:t>
      </w:r>
      <w:r>
        <w:rPr>
          <w:strike/>
        </w:rPr>
        <w:t xml:space="preserve">$4,447,000</w:t>
      </w:r>
      <w:r>
        <w:t>))</w:t>
      </w:r>
      <w:r>
        <w:rPr/>
        <w:t xml:space="preserve"> </w:t>
      </w:r>
      <w:r>
        <w:rPr>
          <w:u w:val="single"/>
        </w:rPr>
        <w:t xml:space="preserve">$4,422,000</w:t>
      </w:r>
      <w:r>
        <w:rPr/>
        <w:t xml:space="preserve">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$1,549,000</w:t>
      </w:r>
      <w:r>
        <w:t>))</w:t>
      </w:r>
      <w:r>
        <w:rPr/>
        <w:t xml:space="preserve"> </w:t>
      </w:r>
      <w:r>
        <w:rPr>
          <w:u w:val="single"/>
        </w:rPr>
        <w:t xml:space="preserve">$1,539,000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$2,050,000 of the Interstate 405 and state route number 167 express toll lanes account</w:t>
      </w:r>
      <w:r>
        <w:rPr>
          <w:rFonts w:ascii="Times New Roman" w:hAnsi="Times New Roman"/>
        </w:rPr>
        <w:t xml:space="preserve">—</w:t>
      </w:r>
      <w:r>
        <w:rPr/>
        <w:t xml:space="preserve">state appropriation is provided solely to maintain the Interstate 405 and state route number 167 express toll lanes between Lynnwood and Bellevue, and Renton and the southernmost point of the express toll lanes. These funds must be used in accordance with RCW 47.56.830(3).</w:t>
      </w:r>
    </w:p>
    <w:p>
      <w:pPr>
        <w:spacing w:before="0" w:after="0" w:line="408" w:lineRule="exact"/>
        <w:ind w:left="0" w:right="0" w:firstLine="576"/>
        <w:jc w:val="left"/>
      </w:pPr>
      <w:r>
        <w:rPr/>
        <w:t xml:space="preserve">(5) $2,478,000 of the Interstate 405 and state route number 167 express toll lanes account</w:t>
      </w:r>
      <w:r>
        <w:rPr>
          <w:rFonts w:ascii="Times New Roman" w:hAnsi="Times New Roman"/>
        </w:rPr>
        <w:t xml:space="preserve">—</w:t>
      </w:r>
      <w:r>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(7)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(8)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(9)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$76,211,000</w:t>
      </w:r>
      <w:r>
        <w:t>))</w:t>
      </w:r>
    </w:p>
    <w:p>
      <w:pPr>
        <w:spacing w:before="0" w:after="0" w:line="408" w:lineRule="exact"/>
        <w:ind w:left="0" w:right="0" w:firstLine="0"/>
        <w:jc w:val="left"/>
        <w:tabs>
          <w:tab w:val="right" w:leader="none" w:pos="9936"/>
        </w:tabs>
      </w:pPr>
      <w:r>
        <w:tab/>
      </w:r>
      <w:r>
        <w:rPr>
          <w:u w:val="single"/>
        </w:rPr>
        <w:t xml:space="preserve">$73,219,000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$49,000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t>((</w:t>
      </w:r>
      <w:r>
        <w:rPr>
          <w:strike/>
        </w:rPr>
        <w:t xml:space="preserve">$31,000</w:t>
      </w:r>
      <w:r>
        <w:t>))</w:t>
      </w:r>
    </w:p>
    <w:p>
      <w:pPr>
        <w:spacing w:before="0" w:after="0" w:line="408" w:lineRule="exact"/>
        <w:ind w:left="0" w:right="0" w:firstLine="0"/>
        <w:jc w:val="left"/>
        <w:tabs>
          <w:tab w:val="right" w:leader="none" w:pos="9936"/>
        </w:tabs>
      </w:pPr>
      <w:r>
        <w:tab/>
      </w:r>
      <w:r>
        <w:rPr>
          <w:u w:val="single"/>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$32,000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$32,000</w:t>
      </w:r>
      <w:r>
        <w:t>))</w:t>
      </w:r>
    </w:p>
    <w:p>
      <w:pPr>
        <w:spacing w:before="0" w:after="0" w:line="408" w:lineRule="exact"/>
        <w:ind w:left="0" w:right="0" w:firstLine="0"/>
        <w:jc w:val="left"/>
        <w:tabs>
          <w:tab w:val="right" w:leader="none" w:pos="9936"/>
        </w:tabs>
      </w:pPr>
      <w:r>
        <w:tab/>
      </w:r>
      <w:r>
        <w:rPr>
          <w:u w:val="single"/>
        </w:rPr>
        <w:t xml:space="preserve">$21,000</w:t>
      </w:r>
    </w:p>
    <w:p>
      <w:pPr>
        <w:tabs>
          <w:tab w:val="right" w:leader="dot" w:pos="9936"/>
        </w:tabs>
        <w:ind w:left="0" w:right="0" w:firstLine="1440"/>
      </w:pPr>
      <w:r>
        <w:rPr/>
        <w:t xml:space="preserve">TOTAL APPROPRIATION</w:t>
      </w:r>
      <w:r>
        <w:tab/>
      </w:r>
      <w:r>
        <w:t>((</w:t>
      </w:r>
      <w:r>
        <w:rPr>
          <w:strike/>
        </w:rPr>
        <w:t xml:space="preserve">$78,653,000</w:t>
      </w:r>
      <w:r>
        <w:t>))</w:t>
      </w:r>
    </w:p>
    <w:p>
      <w:pPr>
        <w:tabs>
          <w:tab w:val="right" w:leader="none" w:pos="9936"/>
        </w:tabs>
        <w:ind w:left="0" w:right="0" w:firstLine="1440"/>
      </w:pPr>
      <w:r>
        <w:tab/>
      </w:r>
      <w:r>
        <w:rPr>
          <w:u w:val="single"/>
        </w:rPr>
        <w:t xml:space="preserve">$75,661,000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t xml:space="preserve">(5) </w:t>
      </w:r>
      <w:r>
        <w:t>((</w:t>
      </w:r>
      <w:r>
        <w:rPr>
          <w:strike/>
        </w:rPr>
        <w:t xml:space="preserve">$32,000</w:t>
      </w:r>
      <w:r>
        <w:t>))</w:t>
      </w:r>
      <w:r>
        <w:rPr/>
        <w:t xml:space="preserve"> </w:t>
      </w:r>
      <w:r>
        <w:rPr>
          <w:u w:val="single"/>
        </w:rPr>
        <w:t xml:space="preserve">$21,000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$53,000</w:t>
      </w:r>
      <w:r>
        <w:t>))</w:t>
      </w:r>
      <w:r>
        <w:rPr/>
        <w:t xml:space="preserve"> </w:t>
      </w:r>
      <w:r>
        <w:rPr>
          <w:u w:val="single"/>
        </w:rPr>
        <w:t xml:space="preserve">$49,000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$31,000</w:t>
      </w:r>
      <w:r>
        <w:t>))</w:t>
      </w:r>
      <w:r>
        <w:rPr/>
        <w:t xml:space="preserve"> </w:t>
      </w:r>
      <w:r>
        <w:rPr>
          <w:u w:val="single"/>
        </w:rPr>
        <w:t xml:space="preserve">$40,000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$26,000</w:t>
      </w:r>
      <w:r>
        <w:t>))</w:t>
      </w:r>
      <w:r>
        <w:rPr/>
        <w:t xml:space="preserve"> </w:t>
      </w:r>
      <w:r>
        <w:rPr>
          <w:u w:val="single"/>
        </w:rPr>
        <w:t xml:space="preserve">$32,000</w:t>
      </w:r>
      <w:r>
        <w:rPr/>
        <w:t xml:space="preserve">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$38,251,000</w:t>
      </w:r>
      <w:r>
        <w:t>))</w:t>
      </w:r>
    </w:p>
    <w:p>
      <w:pPr>
        <w:spacing w:before="0" w:after="0" w:line="408" w:lineRule="exact"/>
        <w:ind w:left="0" w:right="0" w:firstLine="0"/>
        <w:jc w:val="left"/>
        <w:tabs>
          <w:tab w:val="right" w:leader="none" w:pos="9936"/>
        </w:tabs>
      </w:pPr>
      <w:r>
        <w:tab/>
      </w:r>
      <w:r>
        <w:rPr>
          <w:u w:val="single"/>
        </w:rPr>
        <w:t xml:space="preserve">$35,914,000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$185,000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$78,000</w:t>
      </w:r>
    </w:p>
    <w:p>
      <w:pPr>
        <w:tabs>
          <w:tab w:val="right" w:leader="dot" w:pos="9936"/>
        </w:tabs>
        <w:ind w:left="0" w:right="0" w:firstLine="1440"/>
      </w:pPr>
      <w:r>
        <w:rPr/>
        <w:t xml:space="preserve">TOTAL APPROPRIATION</w:t>
      </w:r>
      <w:r>
        <w:tab/>
      </w:r>
      <w:r>
        <w:t>((</w:t>
      </w:r>
      <w:r>
        <w:rPr>
          <w:strike/>
        </w:rPr>
        <w:t xml:space="preserve">$41,794,000</w:t>
      </w:r>
      <w:r>
        <w:t>))</w:t>
      </w:r>
    </w:p>
    <w:p>
      <w:pPr>
        <w:tabs>
          <w:tab w:val="right" w:leader="none" w:pos="9936"/>
        </w:tabs>
        <w:ind w:left="0" w:right="0" w:firstLine="1440"/>
      </w:pPr>
      <w:r>
        <w:tab/>
      </w:r>
      <w:r>
        <w:rPr>
          <w:u w:val="single"/>
        </w:rPr>
        <w:t xml:space="preserve">$39,457,000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$119,000</w:t>
      </w:r>
      <w:r>
        <w:t>))</w:t>
      </w:r>
      <w:r>
        <w:rPr/>
        <w:t xml:space="preserve"> </w:t>
      </w:r>
      <w:r>
        <w:rPr>
          <w:u w:val="single"/>
        </w:rPr>
        <w:t xml:space="preserve">$78,000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$199,000</w:t>
      </w:r>
      <w:r>
        <w:t>))</w:t>
      </w:r>
      <w:r>
        <w:rPr/>
        <w:t xml:space="preserve"> </w:t>
      </w:r>
      <w:r>
        <w:rPr>
          <w:u w:val="single"/>
        </w:rPr>
        <w:t xml:space="preserve">$185,000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$116,000</w:t>
      </w:r>
      <w:r>
        <w:t>))</w:t>
      </w:r>
      <w:r>
        <w:rPr/>
        <w:t xml:space="preserve"> </w:t>
      </w:r>
      <w:r>
        <w:rPr>
          <w:u w:val="single"/>
        </w:rPr>
        <w:t xml:space="preserve">$150,000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$100,000</w:t>
      </w:r>
      <w:r>
        <w:t>))</w:t>
      </w:r>
      <w:r>
        <w:rPr/>
        <w:t xml:space="preserve"> </w:t>
      </w:r>
      <w:r>
        <w:rPr>
          <w:u w:val="single"/>
        </w:rPr>
        <w:t xml:space="preserve">$121,000</w:t>
      </w:r>
      <w:r>
        <w:rPr/>
        <w:t xml:space="preserve"> of the Alaskan Way viaduct replacement project account</w:t>
      </w:r>
      <w:r>
        <w:rPr>
          <w:rFonts w:ascii="Times New Roman" w:hAnsi="Times New Roman"/>
        </w:rPr>
        <w:t xml:space="preserve">—</w:t>
      </w:r>
      <w:r>
        <w:rPr/>
        <w:t xml:space="preserve">state appropriation are provided solely for the transportation management and support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$3,123,000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$26,587,000</w:t>
      </w:r>
      <w:r>
        <w:t>))</w:t>
      </w:r>
    </w:p>
    <w:p>
      <w:pPr>
        <w:spacing w:before="0" w:after="0" w:line="408" w:lineRule="exact"/>
        <w:ind w:left="0" w:right="0" w:firstLine="0"/>
        <w:jc w:val="left"/>
        <w:tabs>
          <w:tab w:val="right" w:leader="none" w:pos="9936"/>
        </w:tabs>
      </w:pPr>
      <w:r>
        <w:tab/>
      </w:r>
      <w:r>
        <w:rPr>
          <w:u w:val="single"/>
        </w:rPr>
        <w:t xml:space="preserve">$24,053,000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$35,385,000</w:t>
      </w:r>
      <w:r>
        <w:t>))</w:t>
      </w:r>
    </w:p>
    <w:p>
      <w:pPr>
        <w:spacing w:before="0" w:after="0" w:line="408" w:lineRule="exact"/>
        <w:ind w:left="0" w:right="0" w:firstLine="0"/>
        <w:jc w:val="left"/>
        <w:tabs>
          <w:tab w:val="right" w:leader="none" w:pos="9936"/>
        </w:tabs>
      </w:pPr>
      <w:r>
        <w:tab/>
      </w:r>
      <w:r>
        <w:rPr>
          <w:u w:val="single"/>
        </w:rPr>
        <w:t xml:space="preserve">$32,508,000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$763,000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t>((</w:t>
      </w: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$121,000</w:t>
      </w:r>
    </w:p>
    <w:p>
      <w:pPr>
        <w:spacing w:before="0" w:after="0" w:line="408" w:lineRule="exact"/>
        <w:ind w:left="0" w:right="0" w:firstLine="0"/>
        <w:jc w:val="left"/>
        <w:tabs>
          <w:tab w:val="right" w:leader="dot" w:pos="9936"/>
        </w:tabs>
      </w:pPr>
      <w:pPr>
        <w:tabs>
          <w:tab w:val="right" w:leader="dot" w:pos="9360"/>
        </w:tabs>
      </w:pP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$104,000</w:t>
      </w:r>
      <w:r>
        <w:t>))</w:t>
      </w:r>
    </w:p>
    <w:p>
      <w:pPr>
        <w:tabs>
          <w:tab w:val="right" w:leader="dot" w:pos="9936"/>
        </w:tabs>
        <w:ind w:left="0" w:right="0" w:firstLine="1440"/>
      </w:pPr>
      <w:r>
        <w:rPr/>
        <w:t xml:space="preserve">TOTAL APPROPRIATION</w:t>
      </w:r>
      <w:r>
        <w:tab/>
      </w:r>
      <w:r>
        <w:t>((</w:t>
      </w:r>
      <w:r>
        <w:rPr>
          <w:strike/>
        </w:rPr>
        <w:t xml:space="preserve">$70,902,000</w:t>
      </w:r>
      <w:r>
        <w:t>))</w:t>
      </w:r>
    </w:p>
    <w:p>
      <w:pPr>
        <w:tabs>
          <w:tab w:val="right" w:leader="none" w:pos="9936"/>
        </w:tabs>
        <w:ind w:left="0" w:right="0" w:firstLine="1440"/>
      </w:pPr>
      <w:r>
        <w:tab/>
      </w:r>
      <w:r>
        <w:rPr>
          <w:u w:val="single"/>
        </w:rPr>
        <w:t xml:space="preserve">$61,651,000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w:t>
      </w:r>
      <w:r>
        <w:t>((</w:t>
      </w:r>
      <w:r>
        <w:rPr>
          <w:strike/>
        </w:rPr>
        <w:t xml:space="preserve">$4,600,000</w:t>
      </w:r>
      <w:r>
        <w:t>))</w:t>
      </w:r>
      <w:r>
        <w:rPr/>
        <w:t xml:space="preserve"> </w:t>
      </w:r>
      <w:r>
        <w:rPr>
          <w:u w:val="single"/>
        </w:rPr>
        <w:t xml:space="preserve">$673,000</w:t>
      </w:r>
      <w:r>
        <w:rPr/>
        <w:t xml:space="preserve">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w:t>
      </w:r>
      <w:r>
        <w:rPr>
          <w:u w:val="single"/>
        </w:rPr>
        <w:t xml:space="preserve">$1,050,000 of the motor vehicle account</w:t>
      </w:r>
      <w:r>
        <w:rPr>
          <w:rFonts w:ascii="Times New Roman" w:hAnsi="Times New Roman"/>
          <w:u w:val="single"/>
        </w:rPr>
        <w:t xml:space="preserve">—</w:t>
      </w:r>
      <w:r>
        <w:rPr>
          <w:u w:val="single"/>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t>((</w:t>
      </w:r>
      <w:r>
        <w:rPr>
          <w:strike/>
        </w:rPr>
        <w:t xml:space="preserve">$3,000,000</w:t>
      </w:r>
      <w:r>
        <w:t>))</w:t>
      </w:r>
      <w:r>
        <w:rPr/>
        <w:t xml:space="preserve"> </w:t>
      </w:r>
      <w:r>
        <w:rPr>
          <w:u w:val="single"/>
        </w:rPr>
        <w:t xml:space="preserve">(6) $121,000</w:t>
      </w:r>
      <w:r>
        <w:rPr/>
        <w:t xml:space="preserve"> of the Interstate 405 and state route number 167 express toll lanes account—state appropriation is provided solely for updating the state route number 167 master plan. If chapter 421, Laws of 2019 (addressing tolling) is not enacted by June 30, 2019, the amount provided in this subsection lapses.</w:t>
      </w:r>
    </w:p>
    <w:p>
      <w:pPr>
        <w:spacing w:before="0" w:after="0" w:line="408" w:lineRule="exact"/>
        <w:ind w:left="0" w:right="0" w:firstLine="576"/>
        <w:jc w:val="left"/>
      </w:pPr>
      <w:r>
        <w:t>((</w:t>
      </w:r>
      <w:r>
        <w:rPr>
          <w:strike/>
        </w:rPr>
        <w:t xml:space="preserve">(6) $123,000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r>
        <w:t>))</w:t>
      </w:r>
    </w:p>
    <w:p>
      <w:pPr>
        <w:spacing w:before="0" w:after="0" w:line="408" w:lineRule="exact"/>
        <w:ind w:left="0" w:right="0" w:firstLine="576"/>
        <w:jc w:val="left"/>
      </w:pPr>
      <w:r>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t xml:space="preserve">(8) </w:t>
      </w:r>
      <w:r>
        <w:t>((</w:t>
      </w:r>
      <w:r>
        <w:rPr>
          <w:strike/>
        </w:rPr>
        <w:t xml:space="preserve">$556,000</w:t>
      </w:r>
      <w:r>
        <w:t>))</w:t>
      </w:r>
      <w:r>
        <w:rPr/>
        <w:t xml:space="preserve"> </w:t>
      </w:r>
      <w:r>
        <w:rPr>
          <w:u w:val="single"/>
        </w:rPr>
        <w:t xml:space="preserve">$150,000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w:t>
      </w:r>
      <w:r>
        <w:t>((</w:t>
      </w:r>
      <w:r>
        <w:rPr>
          <w:strike/>
        </w:rPr>
        <w:t xml:space="preserve">December</w:t>
      </w:r>
      <w:r>
        <w:t>))</w:t>
      </w:r>
      <w:r>
        <w:rPr/>
        <w:t xml:space="preserve"> </w:t>
      </w:r>
      <w:r>
        <w:rPr>
          <w:u w:val="single"/>
        </w:rPr>
        <w:t xml:space="preserve">March</w:t>
      </w:r>
      <w:r>
        <w:rPr/>
        <w:t xml:space="preserve">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(9)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$79,474,000</w:t>
      </w:r>
      <w:r>
        <w:t>))</w:t>
      </w:r>
    </w:p>
    <w:p>
      <w:pPr>
        <w:spacing w:before="0" w:after="0" w:line="408" w:lineRule="exact"/>
        <w:ind w:left="0" w:right="0" w:firstLine="0"/>
        <w:jc w:val="left"/>
        <w:tabs>
          <w:tab w:val="right" w:leader="none" w:pos="9936"/>
        </w:tabs>
      </w:pPr>
      <w:r>
        <w:tab/>
      </w:r>
      <w:r>
        <w:rPr>
          <w:u w:val="single"/>
        </w:rPr>
        <w:t xml:space="preserve">$82,467,000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$2,833,000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$122,000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w:t>
      </w:r>
      <w:r>
        <w:t>))</w:t>
      </w:r>
    </w:p>
    <w:p>
      <w:pPr>
        <w:spacing w:before="0" w:after="0" w:line="408" w:lineRule="exact"/>
        <w:ind w:left="0" w:right="0" w:firstLine="0"/>
        <w:jc w:val="left"/>
        <w:tabs>
          <w:tab w:val="right" w:leader="none" w:pos="9936"/>
        </w:tabs>
      </w:pP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$14,000</w:t>
      </w:r>
    </w:p>
    <w:p>
      <w:pPr>
        <w:tabs>
          <w:tab w:val="right" w:leader="dot" w:pos="9936"/>
        </w:tabs>
        <w:ind w:left="0" w:right="0" w:firstLine="1440"/>
      </w:pPr>
      <w:r>
        <w:rPr/>
        <w:t xml:space="preserve">TOTAL APPROPRIATION</w:t>
      </w:r>
      <w:r>
        <w:tab/>
      </w:r>
      <w:r>
        <w:t>((</w:t>
      </w:r>
      <w:r>
        <w:rPr>
          <w:strike/>
        </w:rPr>
        <w:t xml:space="preserve">$82,856,000</w:t>
      </w:r>
      <w:r>
        <w:t>))</w:t>
      </w:r>
    </w:p>
    <w:p>
      <w:pPr>
        <w:tabs>
          <w:tab w:val="right" w:leader="none" w:pos="9936"/>
        </w:tabs>
        <w:ind w:left="0" w:right="0" w:firstLine="1440"/>
      </w:pPr>
      <w:r>
        <w:tab/>
      </w:r>
      <w:r>
        <w:rPr>
          <w:u w:val="single"/>
        </w:rPr>
        <w:t xml:space="preserve">$85,362,000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t>
      </w:r>
      <w:r>
        <w:t>((</w:t>
      </w:r>
      <w:r>
        <w:rPr>
          <w:strike/>
        </w:rPr>
        <w:t xml:space="preserve">$122,000</w:t>
      </w:r>
      <w:r>
        <w:t>))</w:t>
      </w:r>
      <w:r>
        <w:rPr/>
        <w:t xml:space="preserve"> </w:t>
      </w:r>
      <w:r>
        <w:rPr>
          <w:u w:val="single"/>
        </w:rPr>
        <w:t xml:space="preserve">$9,000</w:t>
      </w:r>
      <w:r>
        <w:rPr/>
        <w:t xml:space="preserve"> of the Interstate 405 and state route number 167 express toll lanes account</w:t>
      </w:r>
      <w:r>
        <w:rPr>
          <w:rFonts w:ascii="Times New Roman" w:hAnsi="Times New Roman"/>
        </w:rPr>
        <w:t xml:space="preserve">—</w:t>
      </w:r>
      <w:r>
        <w:rPr/>
        <w:t xml:space="preserve">state appropriation, </w:t>
      </w:r>
      <w:r>
        <w:t>((</w:t>
      </w:r>
      <w:r>
        <w:rPr>
          <w:strike/>
        </w:rPr>
        <w:t xml:space="preserve">$205,000</w:t>
      </w:r>
      <w:r>
        <w:t>))</w:t>
      </w:r>
      <w:r>
        <w:rPr/>
        <w:t xml:space="preserve"> </w:t>
      </w:r>
      <w:r>
        <w:rPr>
          <w:u w:val="single"/>
        </w:rPr>
        <w:t xml:space="preserve">$22,000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$120,000</w:t>
      </w:r>
      <w:r>
        <w:t>))</w:t>
      </w:r>
      <w:r>
        <w:rPr/>
        <w:t xml:space="preserve"> </w:t>
      </w:r>
      <w:r>
        <w:rPr>
          <w:u w:val="single"/>
        </w:rPr>
        <w:t xml:space="preserve">$17,000</w:t>
      </w:r>
      <w:r>
        <w:rPr/>
        <w:t xml:space="preserve"> of the Tacoma Narrows toll bridge account</w:t>
      </w:r>
      <w:r>
        <w:rPr>
          <w:rFonts w:ascii="Times New Roman" w:hAnsi="Times New Roman"/>
        </w:rPr>
        <w:t xml:space="preserve">—</w:t>
      </w:r>
      <w:r>
        <w:rPr/>
        <w:t xml:space="preserve">state appropriation, and </w:t>
      </w:r>
      <w:r>
        <w:t>((</w:t>
      </w:r>
      <w:r>
        <w:rPr>
          <w:strike/>
        </w:rPr>
        <w:t xml:space="preserve">$102,000</w:t>
      </w:r>
      <w:r>
        <w:t>))</w:t>
      </w:r>
      <w:r>
        <w:rPr/>
        <w:t xml:space="preserve"> </w:t>
      </w:r>
      <w:r>
        <w:rPr>
          <w:u w:val="single"/>
        </w:rPr>
        <w:t xml:space="preserve">$14,000</w:t>
      </w:r>
      <w:r>
        <w:rPr/>
        <w:t xml:space="preserve">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$88,698,000</w:t>
      </w:r>
      <w:r>
        <w:t>))</w:t>
      </w:r>
    </w:p>
    <w:p>
      <w:pPr>
        <w:spacing w:before="0" w:after="0" w:line="408" w:lineRule="exact"/>
        <w:ind w:left="0" w:right="0" w:firstLine="0"/>
        <w:jc w:val="left"/>
        <w:tabs>
          <w:tab w:val="right" w:leader="none" w:pos="9936"/>
        </w:tabs>
      </w:pPr>
      <w:r>
        <w:tab/>
      </w:r>
      <w:r>
        <w:rPr>
          <w:u w:val="single"/>
        </w:rPr>
        <w:t xml:space="preserve">$78,159,000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$122,355,000</w:t>
      </w:r>
      <w:r>
        <w:t>))</w:t>
      </w:r>
    </w:p>
    <w:p>
      <w:pPr>
        <w:spacing w:before="0" w:after="0" w:line="408" w:lineRule="exact"/>
        <w:ind w:left="0" w:right="0" w:firstLine="0"/>
        <w:jc w:val="left"/>
        <w:tabs>
          <w:tab w:val="right" w:leader="none" w:pos="9936"/>
        </w:tabs>
      </w:pPr>
      <w:r>
        <w:tab/>
      </w:r>
      <w:r>
        <w:rPr>
          <w:u w:val="single"/>
        </w:rPr>
        <w:t xml:space="preserve">$115,948,000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t>((</w:t>
      </w:r>
      <w:r>
        <w:rPr>
          <w:strike/>
        </w:rPr>
        <w:t xml:space="preserve">$247,734,000</w:t>
      </w:r>
      <w:r>
        <w:t>))</w:t>
      </w:r>
    </w:p>
    <w:p>
      <w:pPr>
        <w:tabs>
          <w:tab w:val="right" w:leader="none" w:pos="9936"/>
        </w:tabs>
        <w:ind w:left="0" w:right="0" w:firstLine="1440"/>
      </w:pPr>
      <w:r>
        <w:tab/>
      </w:r>
      <w:r>
        <w:rPr>
          <w:u w:val="single"/>
        </w:rPr>
        <w:t xml:space="preserve">$230,788,000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$62,698,000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$14,297,000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(3)(a) $10,539,000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$27,483,000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$61,215,000</w:t>
      </w:r>
      <w:r>
        <w:t>))</w:t>
      </w:r>
      <w:r>
        <w:rPr/>
        <w:t xml:space="preserve"> </w:t>
      </w:r>
      <w:r>
        <w:rPr>
          <w:u w:val="single"/>
        </w:rPr>
        <w:t xml:space="preserve">$50,676,000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w:t>
      </w:r>
      <w:r>
        <w:t>((</w:t>
      </w:r>
      <w:r>
        <w:rPr>
          <w:strike/>
        </w:rPr>
        <w:t xml:space="preserve">Additionally, when allocating funding for the 2021-2023 biennium, no more than thirty percent of the total grant program may directly benefit or support one grantee.</w:t>
      </w:r>
      <w:r>
        <w:t>))</w:t>
      </w:r>
      <w:r>
        <w:rPr/>
        <w:t xml:space="preserv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w:t>
      </w:r>
      <w:r>
        <w:t>((</w:t>
      </w:r>
      <w:r>
        <w:rPr>
          <w:strike/>
        </w:rPr>
        <w:t xml:space="preserve">$1,000,000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$33,370,000</w:t>
      </w:r>
      <w:r>
        <w:t>))</w:t>
      </w:r>
      <w:r>
        <w:rPr/>
        <w:t xml:space="preserve"> </w:t>
      </w:r>
      <w:r>
        <w:rPr>
          <w:u w:val="single"/>
        </w:rPr>
        <w:t xml:space="preserve">$32,008,000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$1,000,000 of the multimodal transportation account</w:t>
      </w:r>
      <w:r>
        <w:rPr>
          <w:rFonts w:ascii="Times New Roman" w:hAnsi="Times New Roman"/>
        </w:rPr>
        <w:t xml:space="preserve">—</w:t>
      </w:r>
      <w:r>
        <w:rPr/>
        <w:t xml:space="preserve">state appropriation is provided solely for transit coordination grants. </w:t>
      </w:r>
      <w:r>
        <w:rPr>
          <w:u w:val="single"/>
        </w:rPr>
        <w:t xml:space="preserve">Fuel type may not be a factor in the grant selection process.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(G2000045).</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w:t>
      </w:r>
      <w:r>
        <w:t>((</w:t>
      </w:r>
      <w:r>
        <w:rPr>
          <w:strike/>
        </w:rPr>
        <w:t xml:space="preserve">$12,000,000</w:t>
      </w:r>
      <w:r>
        <w:t>))</w:t>
      </w:r>
      <w:r>
        <w:rPr/>
        <w:t xml:space="preserve"> </w:t>
      </w:r>
      <w:r>
        <w:rPr>
          <w:u w:val="single"/>
        </w:rPr>
        <w:t xml:space="preserve">$7,007,000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No allotment modifications may be made to amounts provided solely for the special needs transportation grant program;</w:t>
      </w:r>
    </w:p>
    <w:p>
      <w:pPr>
        <w:spacing w:before="0" w:after="0" w:line="408" w:lineRule="exact"/>
        <w:ind w:left="0" w:right="0" w:firstLine="576"/>
        <w:jc w:val="left"/>
      </w:pPr>
      <w:r>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(c)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(d)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$545,997,000</w:t>
      </w:r>
      <w:r>
        <w:t>))</w:t>
      </w:r>
    </w:p>
    <w:p>
      <w:pPr>
        <w:spacing w:before="0" w:after="0" w:line="408" w:lineRule="exact"/>
        <w:ind w:left="0" w:right="0" w:firstLine="0"/>
        <w:jc w:val="left"/>
        <w:tabs>
          <w:tab w:val="right" w:leader="none" w:pos="9936"/>
        </w:tabs>
      </w:pPr>
      <w:r>
        <w:tab/>
      </w:r>
      <w:r>
        <w:rPr>
          <w:u w:val="single"/>
        </w:rPr>
        <w:t xml:space="preserve">$486,710,000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$7,932,000</w:t>
      </w:r>
      <w:r>
        <w:t>))</w:t>
      </w:r>
    </w:p>
    <w:p>
      <w:pPr>
        <w:spacing w:before="0" w:after="0" w:line="408" w:lineRule="exact"/>
        <w:ind w:left="0" w:right="0" w:firstLine="0"/>
        <w:jc w:val="left"/>
        <w:tabs>
          <w:tab w:val="right" w:leader="none" w:pos="9936"/>
        </w:tabs>
      </w:pPr>
      <w:r>
        <w:tab/>
      </w:r>
      <w:r>
        <w:rPr>
          <w:u w:val="single"/>
        </w:rPr>
        <w:t xml:space="preserve">$47,169,000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t>((</w:t>
      </w:r>
      <w:r>
        <w:rPr>
          <w:strike/>
        </w:rPr>
        <w:t xml:space="preserve">$554,300,000</w:t>
      </w:r>
      <w:r>
        <w:t>))</w:t>
      </w:r>
    </w:p>
    <w:p>
      <w:pPr>
        <w:spacing w:before="0" w:after="0" w:line="408" w:lineRule="exact"/>
        <w:ind w:left="0" w:right="0" w:firstLine="0"/>
        <w:jc w:val="left"/>
        <w:tabs>
          <w:tab w:val="right" w:leader="none" w:pos="9936"/>
        </w:tabs>
      </w:pPr>
      <w:r>
        <w:tab/>
      </w:r>
      <w:r>
        <w:rPr>
          <w:u w:val="single"/>
        </w:rPr>
        <w:t xml:space="preserve">$534,250,000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$73,161,000</w:t>
      </w:r>
      <w:r>
        <w:t>))</w:t>
      </w:r>
      <w:r>
        <w:rPr/>
        <w:t xml:space="preserve"> </w:t>
      </w:r>
      <w:r>
        <w:rPr>
          <w:u w:val="single"/>
        </w:rPr>
        <w:t xml:space="preserve">$67,052,000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chapter 416, Laws of 2019.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(10) $15,139,000 of the Puget Sound ferry operations account</w:t>
      </w:r>
      <w:r>
        <w:rPr>
          <w:rFonts w:ascii="Times New Roman" w:hAnsi="Times New Roman"/>
        </w:rPr>
        <w:t xml:space="preserve">—</w:t>
      </w:r>
      <w:r>
        <w:rPr/>
        <w:t xml:space="preserve">state appropriation is provided solely for training. Of the amount provided in this subsection:</w:t>
      </w:r>
    </w:p>
    <w:p>
      <w:pPr>
        <w:spacing w:before="0" w:after="0" w:line="408" w:lineRule="exact"/>
        <w:ind w:left="0" w:right="0" w:firstLine="576"/>
        <w:jc w:val="left"/>
      </w:pPr>
      <w:r>
        <w:rPr/>
        <w:t xml:space="preserve">(a) $2,500,000 is for training for new employees.</w:t>
      </w:r>
    </w:p>
    <w:p>
      <w:pPr>
        <w:spacing w:before="0" w:after="0" w:line="408" w:lineRule="exact"/>
        <w:ind w:left="0" w:right="0" w:firstLine="576"/>
        <w:jc w:val="left"/>
      </w:pPr>
      <w:r>
        <w:rPr/>
        <w:t xml:space="preserve">(b) $160,000 is for electronic chart display and information system training.</w:t>
      </w:r>
    </w:p>
    <w:p>
      <w:pPr>
        <w:spacing w:before="0" w:after="0" w:line="408" w:lineRule="exact"/>
        <w:ind w:left="0" w:right="0" w:firstLine="576"/>
        <w:jc w:val="left"/>
      </w:pPr>
      <w:r>
        <w:rPr/>
        <w:t xml:space="preserve">(c) $379,000 is for marine evacuation slide training.</w:t>
      </w:r>
    </w:p>
    <w:p>
      <w:pPr>
        <w:spacing w:before="0" w:after="0" w:line="408" w:lineRule="exact"/>
        <w:ind w:left="0" w:right="0" w:firstLine="576"/>
        <w:jc w:val="left"/>
      </w:pPr>
      <w:r>
        <w:rPr/>
        <w:t xml:space="preserve">(11) $1,600,000 of the Puget Sound ferry operations account</w:t>
      </w:r>
      <w:r>
        <w:rPr>
          <w:rFonts w:ascii="Times New Roman" w:hAnsi="Times New Roman"/>
        </w:rPr>
        <w:t xml:space="preserve">—</w:t>
      </w:r>
      <w:r>
        <w:rPr/>
        <w:t xml:space="preserve">state appropriation is provided solely for naval architecture staff support for the marine maintenance program.</w:t>
      </w:r>
    </w:p>
    <w:p>
      <w:pPr>
        <w:spacing w:before="0" w:after="0" w:line="408" w:lineRule="exact"/>
        <w:ind w:left="0" w:right="0" w:firstLine="576"/>
        <w:jc w:val="left"/>
      </w:pPr>
      <w:r>
        <w:rPr/>
        <w:t xml:space="preserve">(12) $336,000 of the Puget Sound ferry operations account</w:t>
      </w:r>
      <w:r>
        <w:rPr>
          <w:rFonts w:ascii="Times New Roman" w:hAnsi="Times New Roman"/>
        </w:rPr>
        <w:t xml:space="preserve">—</w:t>
      </w:r>
      <w:r>
        <w:rPr/>
        <w:t xml:space="preserve">state appropriation is provided solely for inspections of fall restraint systems.</w:t>
      </w:r>
    </w:p>
    <w:p>
      <w:pPr>
        <w:spacing w:before="0" w:after="0" w:line="408" w:lineRule="exact"/>
        <w:ind w:left="0" w:right="0" w:firstLine="576"/>
        <w:jc w:val="left"/>
      </w:pPr>
      <w:r>
        <w:rPr/>
        <w:t xml:space="preserve">(13) $4,361,000 of the Puget Sound ferry operations account</w:t>
      </w:r>
      <w:r>
        <w:rPr>
          <w:rFonts w:ascii="Times New Roman" w:hAnsi="Times New Roman"/>
        </w:rPr>
        <w:t xml:space="preserve">—</w:t>
      </w:r>
      <w:r>
        <w:rPr/>
        <w:t xml:space="preserve">state appropriation is provided solely for overtime expenses incurred by engine and deck crew members.</w:t>
      </w:r>
    </w:p>
    <w:p>
      <w:pPr>
        <w:spacing w:before="0" w:after="0" w:line="408" w:lineRule="exact"/>
        <w:ind w:left="0" w:right="0" w:firstLine="576"/>
        <w:jc w:val="left"/>
      </w:pPr>
      <w:r>
        <w:rPr/>
        <w:t xml:space="preserve">(14) $1,200,000 of the Puget Sound ferry operations account</w:t>
      </w:r>
      <w:r>
        <w:rPr>
          <w:rFonts w:ascii="Times New Roman" w:hAnsi="Times New Roman"/>
        </w:rPr>
        <w:t xml:space="preserve">—</w:t>
      </w:r>
      <w:r>
        <w:rPr/>
        <w:t xml:space="preserve">state appropriation is provided solely for familiarization for new assignments of engine crew and terminal staff.</w:t>
      </w:r>
    </w:p>
    <w:p>
      <w:pPr>
        <w:spacing w:before="0" w:after="0" w:line="408" w:lineRule="exact"/>
        <w:ind w:left="0" w:right="0" w:firstLine="576"/>
        <w:jc w:val="left"/>
      </w:pPr>
      <w:r>
        <w:rPr/>
        <w:t xml:space="preserve">(15) $100,000 of the Puget Sound ferry operations account</w:t>
      </w:r>
      <w:r>
        <w:rPr>
          <w:rFonts w:ascii="Times New Roman" w:hAnsi="Times New Roman"/>
        </w:rPr>
        <w:t xml:space="preserve">—</w:t>
      </w:r>
      <w:r>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0" w:after="0" w:line="408" w:lineRule="exact"/>
        <w:ind w:left="0" w:right="0" w:firstLine="576"/>
        <w:jc w:val="left"/>
      </w:pPr>
      <w:r>
        <w:rPr>
          <w:u w:val="single"/>
        </w:rPr>
        <w:t xml:space="preserve">(16) The department must request reimbursement from the federal transit administration for the maximum amount of ferry operating expenses eligible for reimbursement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$70,244,000</w:t>
      </w:r>
      <w:r>
        <w:t>))</w:t>
      </w:r>
    </w:p>
    <w:p>
      <w:pPr>
        <w:spacing w:before="0" w:after="0" w:line="408" w:lineRule="exact"/>
        <w:ind w:left="0" w:right="0" w:firstLine="0"/>
        <w:jc w:val="left"/>
        <w:tabs>
          <w:tab w:val="right" w:leader="none" w:pos="9936"/>
        </w:tabs>
      </w:pPr>
      <w:r>
        <w:tab/>
      </w:r>
      <w:r>
        <w:rPr>
          <w:u w:val="single"/>
        </w:rPr>
        <w:t xml:space="preserve">$45,883,000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t>((</w:t>
      </w:r>
      <w:r>
        <w:rPr>
          <w:strike/>
        </w:rPr>
        <w:t xml:space="preserve">Multimodal Transportation Account</w:t>
      </w:r>
      <w:r>
        <w:rPr>
          <w:rFonts w:ascii="Times New Roman" w:hAnsi="Times New Roman"/>
          <w:strike/>
        </w:rPr>
        <w:t xml:space="preserve">—</w:t>
      </w:r>
      <w:r>
        <w:rPr>
          <w:strike/>
        </w:rPr>
        <w:t xml:space="preserve">Federal</w:t>
      </w:r>
    </w:p>
    <w:p>
      <w:pPr>
        <w:spacing w:before="0" w:after="0" w:line="408" w:lineRule="exact"/>
        <w:ind w:left="0" w:right="0" w:firstLine="576"/>
        <w:jc w:val="left"/>
        <w:tabs>
          <w:tab w:val="right" w:leader="dot" w:pos="9936"/>
        </w:tabs>
      </w:pPr>
      <w:r>
        <w:rPr>
          <w:strike/>
        </w:rPr>
        <w:t xml:space="preserve">Appropriation </w:t>
      </w:r>
      <w:r>
        <w:tab/>
      </w:r>
      <w:r>
        <w:rPr>
          <w:strike/>
        </w:rPr>
        <w:t xml:space="preserve">$500,000</w:t>
      </w:r>
      <w:r>
        <w:t>))</w:t>
      </w:r>
    </w:p>
    <w:p>
      <w:pPr>
        <w:tabs>
          <w:tab w:val="right" w:leader="dot" w:pos="9936"/>
        </w:tabs>
        <w:ind w:left="0" w:right="0" w:firstLine="1440"/>
      </w:pPr>
      <w:r>
        <w:rPr/>
        <w:t xml:space="preserve">TOTAL APPROPRIATION</w:t>
      </w:r>
      <w:r>
        <w:tab/>
      </w:r>
      <w:r>
        <w:t>((</w:t>
      </w:r>
      <w:r>
        <w:rPr>
          <w:strike/>
        </w:rPr>
        <w:t xml:space="preserve">$71,461,000</w:t>
      </w:r>
      <w:r>
        <w:t>))</w:t>
      </w:r>
    </w:p>
    <w:p>
      <w:pPr>
        <w:tabs>
          <w:tab w:val="right" w:leader="none" w:pos="9936"/>
        </w:tabs>
        <w:ind w:left="0" w:right="0" w:firstLine="1440"/>
      </w:pPr>
      <w:r>
        <w:tab/>
      </w:r>
      <w:r>
        <w:rPr>
          <w:u w:val="single"/>
        </w:rPr>
        <w:t xml:space="preserve">$46,600,000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 in the context of the roles of relevant jurisdictions, including federal, state, provincial, and local governments;</w:t>
      </w:r>
    </w:p>
    <w:p>
      <w:pPr>
        <w:spacing w:before="0" w:after="0" w:line="408" w:lineRule="exact"/>
        <w:ind w:left="0" w:right="0" w:firstLine="576"/>
        <w:jc w:val="left"/>
      </w:pPr>
      <w:r>
        <w:rPr/>
        <w:t xml:space="preserve">(ii) 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 and</w:t>
      </w:r>
    </w:p>
    <w:p>
      <w:pPr>
        <w:spacing w:before="0" w:after="0" w:line="408" w:lineRule="exact"/>
        <w:ind w:left="0" w:right="0" w:firstLine="576"/>
        <w:jc w:val="left"/>
      </w:pPr>
      <w:r>
        <w:rPr/>
        <w:t xml:space="preserve">(iii) Development of recommendations for a department-led ultra-high speed corridor engagement plan for policy leadership from elected officials.</w:t>
      </w:r>
    </w:p>
    <w:p>
      <w:pPr>
        <w:spacing w:before="0" w:after="0" w:line="408" w:lineRule="exact"/>
        <w:ind w:left="0" w:right="0" w:firstLine="576"/>
        <w:jc w:val="left"/>
      </w:pPr>
      <w:r>
        <w:rPr/>
        <w:t xml:space="preserve">(c)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(d)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$12,187,000</w:t>
      </w:r>
      <w:r>
        <w:t>))</w:t>
      </w:r>
    </w:p>
    <w:p>
      <w:pPr>
        <w:spacing w:before="0" w:after="0" w:line="408" w:lineRule="exact"/>
        <w:ind w:left="0" w:right="0" w:firstLine="0"/>
        <w:jc w:val="left"/>
        <w:tabs>
          <w:tab w:val="right" w:leader="none" w:pos="9936"/>
        </w:tabs>
      </w:pPr>
      <w:r>
        <w:tab/>
      </w:r>
      <w:r>
        <w:rPr>
          <w:u w:val="single"/>
        </w:rPr>
        <w:t xml:space="preserve">$11,854,000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t>((</w:t>
      </w:r>
      <w:r>
        <w:rPr>
          <w:strike/>
        </w:rPr>
        <w:t xml:space="preserve">$15,554,000</w:t>
      </w:r>
      <w:r>
        <w:t>))</w:t>
      </w:r>
    </w:p>
    <w:p>
      <w:pPr>
        <w:tabs>
          <w:tab w:val="right" w:leader="none" w:pos="9936"/>
        </w:tabs>
        <w:ind w:left="0" w:right="0" w:firstLine="1440"/>
      </w:pPr>
      <w:r>
        <w:tab/>
      </w:r>
      <w:r>
        <w:rPr>
          <w:u w:val="single"/>
        </w:rPr>
        <w:t xml:space="preserve">$15,221,000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(b) of this subsection may receive more than sixty thousand dollars in total grants.</w:t>
      </w:r>
    </w:p>
    <w:p>
      <w:pPr>
        <w:spacing w:before="0" w:after="0" w:line="408" w:lineRule="exact"/>
        <w:ind w:left="0" w:right="0" w:firstLine="576"/>
        <w:jc w:val="left"/>
      </w:pPr>
      <w:r>
        <w:rPr>
          <w:u w:val="single"/>
        </w:rPr>
        <w:t xml:space="preserve">(4) $280,000 of the motor vehicle account</w:t>
      </w:r>
      <w:r>
        <w:rPr>
          <w:rFonts w:ascii="Times New Roman" w:hAnsi="Times New Roman"/>
          <w:u w:val="single"/>
        </w:rPr>
        <w:t xml:space="preserve">—</w:t>
      </w:r>
      <w:r>
        <w:rPr>
          <w:u w:val="single"/>
        </w:rPr>
        <w:t xml:space="preserve">state appropriation is provided solely for Wahkiakum county for operation of the ferry between Puget Island and Westport, Oregon. These funds are provided outside the existing continuing agreement described in RCW 47.56.720, are not appropriated for that purpose, and therefore do not constitute payments under the agreement.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219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$23,015,000</w:t>
      </w:r>
      <w:r>
        <w:t>))</w:t>
      </w:r>
    </w:p>
    <w:p>
      <w:pPr>
        <w:spacing w:before="0" w:after="0" w:line="408" w:lineRule="exact"/>
        <w:ind w:left="0" w:right="0" w:firstLine="0"/>
        <w:jc w:val="left"/>
        <w:tabs>
          <w:tab w:val="right" w:leader="none" w:pos="9936"/>
        </w:tabs>
      </w:pPr>
      <w:r>
        <w:tab/>
      </w:r>
      <w:r>
        <w:rPr>
          <w:u w:val="single"/>
        </w:rPr>
        <w:t xml:space="preserve">$17,344,000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$4,907,000</w:t>
      </w:r>
      <w:r>
        <w:t>))</w:t>
      </w:r>
    </w:p>
    <w:p>
      <w:pPr>
        <w:spacing w:before="0" w:after="0" w:line="408" w:lineRule="exact"/>
        <w:ind w:left="0" w:right="0" w:firstLine="0"/>
        <w:jc w:val="left"/>
        <w:tabs>
          <w:tab w:val="right" w:leader="none" w:pos="9936"/>
        </w:tabs>
      </w:pPr>
      <w:r>
        <w:tab/>
      </w:r>
      <w:r>
        <w:rPr>
          <w:u w:val="single"/>
        </w:rPr>
        <w:t xml:space="preserve">$3,165,000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$4,992,000</w:t>
      </w:r>
      <w:r>
        <w:t>))</w:t>
      </w:r>
    </w:p>
    <w:p>
      <w:pPr>
        <w:spacing w:before="0" w:after="0" w:line="408" w:lineRule="exact"/>
        <w:ind w:left="0" w:right="0" w:firstLine="0"/>
        <w:jc w:val="left"/>
        <w:tabs>
          <w:tab w:val="right" w:leader="none" w:pos="9936"/>
        </w:tabs>
      </w:pPr>
      <w:r>
        <w:tab/>
      </w:r>
      <w:r>
        <w:rPr>
          <w:u w:val="single"/>
        </w:rPr>
        <w:t xml:space="preserve">$4,454,000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$1,250,000</w:t>
      </w:r>
    </w:p>
    <w:p>
      <w:pPr>
        <w:tabs>
          <w:tab w:val="right" w:leader="dot" w:pos="9936"/>
        </w:tabs>
        <w:ind w:left="0" w:right="0" w:firstLine="1440"/>
      </w:pPr>
      <w:r>
        <w:rPr/>
        <w:t xml:space="preserve">TOTAL APPROPRIATION</w:t>
      </w:r>
      <w:r>
        <w:tab/>
      </w:r>
      <w:r>
        <w:t>((</w:t>
      </w:r>
      <w:r>
        <w:rPr>
          <w:strike/>
        </w:rPr>
        <w:t xml:space="preserve">$36,144,000</w:t>
      </w:r>
      <w:r>
        <w:t>))</w:t>
      </w:r>
    </w:p>
    <w:p>
      <w:pPr>
        <w:tabs>
          <w:tab w:val="right" w:leader="none" w:pos="9936"/>
        </w:tabs>
        <w:ind w:left="0" w:right="0" w:firstLine="1440"/>
      </w:pPr>
      <w:r>
        <w:tab/>
      </w:r>
      <w:r>
        <w:rPr>
          <w:u w:val="single"/>
        </w:rPr>
        <w:t xml:space="preserve">$28,193,000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2020-3 as developed March 11, 2020, Conference FMSIB Project List</w:t>
      </w:r>
      <w:r>
        <w:t>))</w:t>
      </w:r>
      <w:r>
        <w:rPr/>
        <w:t xml:space="preserve"> </w:t>
      </w:r>
      <w:r>
        <w:rPr>
          <w:u w:val="single"/>
        </w:rPr>
        <w:t xml:space="preserve">2021-2 ALL PROJECTS as developed April 23, 2021, Freight Mobility Strategic Investment Board (FMSIB)</w:t>
      </w:r>
      <w:r>
        <w:rPr/>
        <w:t xml:space="preserve">.</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$62,884,000</w:t>
      </w:r>
      <w:r>
        <w:t>))</w:t>
      </w:r>
    </w:p>
    <w:p>
      <w:pPr>
        <w:spacing w:before="0" w:after="0" w:line="408" w:lineRule="exact"/>
        <w:ind w:left="0" w:right="0" w:firstLine="0"/>
        <w:jc w:val="left"/>
        <w:tabs>
          <w:tab w:val="right" w:leader="none" w:pos="9936"/>
        </w:tabs>
      </w:pPr>
      <w:r>
        <w:tab/>
      </w:r>
      <w:r>
        <w:rPr>
          <w:u w:val="single"/>
        </w:rPr>
        <w:t xml:space="preserve">$51,184,000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t>((</w:t>
      </w:r>
      <w:r>
        <w:rPr>
          <w:strike/>
        </w:rPr>
        <w:t xml:space="preserve">$103,930,000</w:t>
      </w:r>
      <w:r>
        <w:t>))</w:t>
      </w:r>
    </w:p>
    <w:p>
      <w:pPr>
        <w:tabs>
          <w:tab w:val="right" w:leader="none" w:pos="9936"/>
        </w:tabs>
        <w:ind w:left="0" w:right="0" w:firstLine="1440"/>
      </w:pPr>
      <w:r>
        <w:tab/>
      </w:r>
      <w:r>
        <w:rPr>
          <w:u w:val="single"/>
        </w:rPr>
        <w:t xml:space="preserve">$92,230,000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$51,187,000</w:t>
      </w:r>
      <w:r>
        <w:t>))</w:t>
      </w:r>
    </w:p>
    <w:p>
      <w:pPr>
        <w:spacing w:before="0" w:after="0" w:line="408" w:lineRule="exact"/>
        <w:ind w:left="0" w:right="0" w:firstLine="0"/>
        <w:jc w:val="left"/>
        <w:tabs>
          <w:tab w:val="right" w:leader="none" w:pos="9936"/>
        </w:tabs>
      </w:pPr>
      <w:r>
        <w:tab/>
      </w:r>
      <w:r>
        <w:rPr>
          <w:u w:val="single"/>
        </w:rPr>
        <w:t xml:space="preserve">$49,717,000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$51,523,000</w:t>
      </w:r>
      <w:r>
        <w:t>))</w:t>
      </w:r>
    </w:p>
    <w:p>
      <w:pPr>
        <w:spacing w:before="0" w:after="0" w:line="408" w:lineRule="exact"/>
        <w:ind w:left="0" w:right="0" w:firstLine="0"/>
        <w:jc w:val="left"/>
        <w:tabs>
          <w:tab w:val="right" w:leader="none" w:pos="9936"/>
        </w:tabs>
      </w:pPr>
      <w:r>
        <w:tab/>
      </w:r>
      <w:r>
        <w:rPr>
          <w:u w:val="single"/>
        </w:rPr>
        <w:t xml:space="preserve">$50,746,000</w:t>
      </w:r>
    </w:p>
    <w:p>
      <w:pPr>
        <w:tabs>
          <w:tab w:val="right" w:leader="dot" w:pos="9936"/>
        </w:tabs>
        <w:ind w:left="0" w:right="0" w:firstLine="1440"/>
      </w:pPr>
      <w:r>
        <w:rPr/>
        <w:t xml:space="preserve">TOTAL APPROPRIATION</w:t>
      </w:r>
      <w:r>
        <w:tab/>
      </w:r>
      <w:r>
        <w:t>((</w:t>
      </w:r>
      <w:r>
        <w:rPr>
          <w:strike/>
        </w:rPr>
        <w:t xml:space="preserve">$102,710,000</w:t>
      </w:r>
      <w:r>
        <w:t>))</w:t>
      </w:r>
    </w:p>
    <w:p>
      <w:pPr>
        <w:tabs>
          <w:tab w:val="right" w:leader="none" w:pos="9936"/>
        </w:tabs>
        <w:ind w:left="0" w:right="0" w:firstLine="1440"/>
      </w:pPr>
      <w:r>
        <w:tab/>
      </w:r>
      <w:r>
        <w:rPr>
          <w:u w:val="single"/>
        </w:rPr>
        <w:t xml:space="preserve">$100,463,000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$51,523,000</w:t>
      </w:r>
      <w:r>
        <w:t>))</w:t>
      </w:r>
      <w:r>
        <w:rPr/>
        <w:t xml:space="preserve"> </w:t>
      </w:r>
      <w:r>
        <w:rPr>
          <w:u w:val="single"/>
        </w:rPr>
        <w:t xml:space="preserve">$50,746,000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$43,297,000</w:t>
      </w:r>
      <w:r>
        <w:t>))</w:t>
      </w:r>
      <w:r>
        <w:rPr/>
        <w:t xml:space="preserve"> </w:t>
      </w:r>
      <w:r>
        <w:rPr>
          <w:u w:val="single"/>
        </w:rPr>
        <w:t xml:space="preserve">$41,827,000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w:t>
      </w:r>
      <w:r>
        <w:t>((</w:t>
      </w:r>
      <w:r>
        <w:rPr>
          <w:strike/>
        </w:rPr>
        <w:t xml:space="preserve">$46,500,000</w:t>
      </w:r>
      <w:r>
        <w:t>))</w:t>
      </w:r>
      <w:r>
        <w:rPr/>
        <w:t xml:space="preserve"> </w:t>
      </w:r>
      <w:r>
        <w:rPr>
          <w:u w:val="single"/>
        </w:rPr>
        <w:t xml:space="preserve">$45,032,000</w:t>
      </w:r>
      <w:r>
        <w:rPr/>
        <w:t xml:space="preserve">.</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$385,619,000</w:t>
      </w:r>
      <w:r>
        <w:t>))</w:t>
      </w:r>
    </w:p>
    <w:p>
      <w:pPr>
        <w:spacing w:before="0" w:after="0" w:line="408" w:lineRule="exact"/>
        <w:ind w:left="0" w:right="0" w:firstLine="0"/>
        <w:jc w:val="left"/>
        <w:tabs>
          <w:tab w:val="right" w:leader="none" w:pos="9936"/>
        </w:tabs>
      </w:pPr>
      <w:r>
        <w:tab/>
      </w:r>
      <w:r>
        <w:rPr>
          <w:u w:val="single"/>
        </w:rPr>
        <w:t xml:space="preserve">$395,679,000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$102,543,000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$151,857,000</w:t>
      </w:r>
      <w:r>
        <w:t>))</w:t>
      </w:r>
    </w:p>
    <w:p>
      <w:pPr>
        <w:spacing w:before="0" w:after="0" w:line="408" w:lineRule="exact"/>
        <w:ind w:left="0" w:right="0" w:firstLine="0"/>
        <w:jc w:val="left"/>
        <w:tabs>
          <w:tab w:val="right" w:leader="none" w:pos="9936"/>
        </w:tabs>
      </w:pPr>
      <w:r>
        <w:tab/>
      </w:r>
      <w:r>
        <w:rPr>
          <w:u w:val="single"/>
        </w:rPr>
        <w:t xml:space="preserve">$156,148,000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$70,404,000</w:t>
      </w:r>
      <w:r>
        <w:t>))</w:t>
      </w:r>
    </w:p>
    <w:p>
      <w:pPr>
        <w:spacing w:before="0" w:after="0" w:line="408" w:lineRule="exact"/>
        <w:ind w:left="0" w:right="0" w:firstLine="0"/>
        <w:jc w:val="left"/>
        <w:tabs>
          <w:tab w:val="right" w:leader="none" w:pos="9936"/>
        </w:tabs>
      </w:pPr>
      <w:r>
        <w:tab/>
      </w:r>
      <w:r>
        <w:rPr>
          <w:u w:val="single"/>
        </w:rPr>
        <w:t xml:space="preserve">$76,284,000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$2,355,205,000</w:t>
      </w:r>
      <w:r>
        <w:t>))</w:t>
      </w:r>
    </w:p>
    <w:p>
      <w:pPr>
        <w:spacing w:before="0" w:after="0" w:line="408" w:lineRule="exact"/>
        <w:ind w:left="0" w:right="0" w:firstLine="0"/>
        <w:jc w:val="left"/>
        <w:tabs>
          <w:tab w:val="right" w:leader="none" w:pos="9936"/>
        </w:tabs>
      </w:pPr>
      <w:r>
        <w:tab/>
      </w:r>
      <w:r>
        <w:rPr>
          <w:u w:val="single"/>
        </w:rPr>
        <w:t xml:space="preserve">$1,630,805,000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$36,134,000</w:t>
      </w:r>
      <w:r>
        <w:t>))</w:t>
      </w:r>
    </w:p>
    <w:p>
      <w:pPr>
        <w:spacing w:before="0" w:after="0" w:line="408" w:lineRule="exact"/>
        <w:ind w:left="0" w:right="0" w:firstLine="0"/>
        <w:jc w:val="left"/>
        <w:tabs>
          <w:tab w:val="right" w:leader="none" w:pos="9936"/>
        </w:tabs>
      </w:pPr>
      <w:r>
        <w:tab/>
      </w:r>
      <w:r>
        <w:rPr>
          <w:u w:val="single"/>
        </w:rPr>
        <w:t xml:space="preserve">$19,123,000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$3,853,000</w:t>
      </w:r>
      <w:r>
        <w:t>))</w:t>
      </w:r>
    </w:p>
    <w:p>
      <w:pPr>
        <w:spacing w:before="0" w:after="0" w:line="408" w:lineRule="exact"/>
        <w:ind w:left="0" w:right="0" w:firstLine="0"/>
        <w:jc w:val="left"/>
        <w:tabs>
          <w:tab w:val="right" w:leader="none" w:pos="9936"/>
        </w:tabs>
      </w:pPr>
      <w:r>
        <w:tab/>
      </w:r>
      <w:r>
        <w:rPr>
          <w:u w:val="single"/>
        </w:rPr>
        <w:t xml:space="preserve">$3,522,000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$10,429,000</w:t>
      </w:r>
      <w:r>
        <w:t>))</w:t>
      </w:r>
    </w:p>
    <w:p>
      <w:pPr>
        <w:spacing w:before="0" w:after="0" w:line="408" w:lineRule="exact"/>
        <w:ind w:left="0" w:right="0" w:firstLine="0"/>
        <w:jc w:val="left"/>
        <w:tabs>
          <w:tab w:val="right" w:leader="none" w:pos="9936"/>
        </w:tabs>
      </w:pPr>
      <w:r>
        <w:tab/>
      </w:r>
      <w:r>
        <w:rPr>
          <w:u w:val="single"/>
        </w:rPr>
        <w:t xml:space="preserve">$9,403,000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$90,027,000</w:t>
      </w:r>
      <w:r>
        <w:t>))</w:t>
      </w:r>
    </w:p>
    <w:p>
      <w:pPr>
        <w:spacing w:before="0" w:after="0" w:line="408" w:lineRule="exact"/>
        <w:ind w:left="0" w:right="0" w:firstLine="0"/>
        <w:jc w:val="left"/>
        <w:tabs>
          <w:tab w:val="right" w:leader="none" w:pos="9936"/>
        </w:tabs>
      </w:pPr>
      <w:r>
        <w:tab/>
      </w:r>
      <w:r>
        <w:rPr>
          <w:u w:val="single"/>
        </w:rPr>
        <w:t xml:space="preserve">$33,742,000</w:t>
      </w:r>
    </w:p>
    <w:p>
      <w:pPr>
        <w:tabs>
          <w:tab w:val="right" w:leader="dot" w:pos="9936"/>
        </w:tabs>
        <w:ind w:left="0" w:right="0" w:firstLine="1440"/>
      </w:pPr>
      <w:r>
        <w:rPr/>
        <w:t xml:space="preserve">TOTAL APPROPRIATION</w:t>
      </w:r>
      <w:r>
        <w:tab/>
      </w:r>
      <w:r>
        <w:t>((</w:t>
      </w:r>
      <w:r>
        <w:rPr>
          <w:strike/>
        </w:rPr>
        <w:t xml:space="preserve">$3,284,027,000</w:t>
      </w:r>
      <w:r>
        <w:t>))</w:t>
      </w:r>
    </w:p>
    <w:p>
      <w:pPr>
        <w:tabs>
          <w:tab w:val="right" w:leader="none" w:pos="9936"/>
        </w:tabs>
        <w:ind w:left="0" w:right="0" w:firstLine="1440"/>
      </w:pPr>
      <w:r>
        <w:tab/>
      </w:r>
      <w:r>
        <w:rPr>
          <w:u w:val="single"/>
        </w:rPr>
        <w:t xml:space="preserve">$2,463,573,000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2021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Highway Improvements Program (I).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$1,835,325,000</w:t>
      </w:r>
      <w:r>
        <w:t>))</w:t>
      </w:r>
      <w:r>
        <w:rPr/>
        <w:t xml:space="preserve"> </w:t>
      </w:r>
      <w:r>
        <w:rPr>
          <w:u w:val="single"/>
        </w:rPr>
        <w:t xml:space="preserve">$1,085,325,000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$24,910,000</w:t>
      </w:r>
      <w:r>
        <w:t>))</w:t>
      </w:r>
      <w:r>
        <w:rPr/>
        <w:t xml:space="preserve"> </w:t>
      </w:r>
      <w:r>
        <w:rPr>
          <w:u w:val="single"/>
        </w:rPr>
        <w:t xml:space="preserve">$19,123,000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$162,658,000</w:t>
      </w:r>
      <w:r>
        <w:t>))</w:t>
      </w:r>
      <w:r>
        <w:rPr/>
        <w:t xml:space="preserve"> </w:t>
      </w:r>
      <w:r>
        <w:rPr>
          <w:u w:val="single"/>
        </w:rPr>
        <w:t xml:space="preserve">$176,140,000</w:t>
      </w:r>
      <w:r>
        <w:rPr/>
        <w:t xml:space="preserve"> in proceeds from the sale of bonds authorized in RCW 47.10.873.</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$168,757,000</w:t>
      </w:r>
      <w:r>
        <w:t>))</w:t>
      </w:r>
      <w:r>
        <w:rPr/>
        <w:t xml:space="preserve"> </w:t>
      </w:r>
      <w:r>
        <w:rPr>
          <w:u w:val="single"/>
        </w:rPr>
        <w:t xml:space="preserve">$162,005,000</w:t>
      </w:r>
      <w:r>
        <w:rPr/>
        <w:t xml:space="preserve"> of the transportation partnership account</w:t>
      </w:r>
      <w:r>
        <w:rPr>
          <w:rFonts w:ascii="Times New Roman" w:hAnsi="Times New Roman"/>
        </w:rPr>
        <w:t xml:space="preserve">—</w:t>
      </w:r>
      <w:r>
        <w:rPr/>
        <w:t xml:space="preserve">state appropriation, </w:t>
      </w:r>
      <w:r>
        <w:t>((</w:t>
      </w:r>
      <w:r>
        <w:rPr>
          <w:strike/>
        </w:rPr>
        <w:t xml:space="preserve">$19,790,000</w:t>
      </w:r>
      <w:r>
        <w:t>))</w:t>
      </w:r>
      <w:r>
        <w:rPr/>
        <w:t xml:space="preserve"> </w:t>
      </w:r>
      <w:r>
        <w:rPr>
          <w:u w:val="single"/>
        </w:rPr>
        <w:t xml:space="preserve">$17,898,000</w:t>
      </w:r>
      <w:r>
        <w:rPr/>
        <w:t xml:space="preserve"> of the motor vehicle account</w:t>
      </w:r>
      <w:r>
        <w:rPr>
          <w:rFonts w:ascii="Times New Roman" w:hAnsi="Times New Roman"/>
        </w:rPr>
        <w:t xml:space="preserve">—</w:t>
      </w:r>
      <w:r>
        <w:rPr/>
        <w:t xml:space="preserve">private/local appropriation, $3,384,000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w:t>
      </w:r>
      <w:r>
        <w:t>((</w:t>
      </w:r>
      <w:r>
        <w:rPr>
          <w:strike/>
        </w:rPr>
        <w:t xml:space="preserve">$1,838,000</w:t>
      </w:r>
      <w:r>
        <w:t>))</w:t>
      </w:r>
      <w:r>
        <w:rPr/>
        <w:t xml:space="preserve"> </w:t>
      </w:r>
      <w:r>
        <w:rPr>
          <w:u w:val="single"/>
        </w:rPr>
        <w:t xml:space="preserve">$854,000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(9) </w:t>
      </w:r>
      <w:r>
        <w:t>((</w:t>
      </w:r>
      <w:r>
        <w:rPr>
          <w:strike/>
        </w:rPr>
        <w:t xml:space="preserve">$3,000,000</w:t>
      </w:r>
      <w:r>
        <w:t>))</w:t>
      </w:r>
      <w:r>
        <w:rPr/>
        <w:t xml:space="preserve"> </w:t>
      </w:r>
      <w:r>
        <w:rPr>
          <w:u w:val="single"/>
        </w:rPr>
        <w:t xml:space="preserve">$2,667,000</w:t>
      </w:r>
      <w:r>
        <w:rPr/>
        <w:t xml:space="preserve">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t>
      </w:r>
      <w:r>
        <w:t>((</w:t>
      </w:r>
      <w:r>
        <w:rPr>
          <w:strike/>
        </w:rPr>
        <w:t xml:space="preserve">$168,655,000</w:t>
      </w:r>
      <w:r>
        <w:t>))</w:t>
      </w:r>
      <w:r>
        <w:rPr/>
        <w:t xml:space="preserve"> </w:t>
      </w:r>
      <w:r>
        <w:rPr>
          <w:u w:val="single"/>
        </w:rPr>
        <w:t xml:space="preserve">$148,097,000</w:t>
      </w:r>
      <w:r>
        <w:rPr/>
        <w:t xml:space="preserve"> of the connecting Washington account</w:t>
      </w:r>
      <w:r>
        <w:rPr>
          <w:rFonts w:ascii="Times New Roman" w:hAnsi="Times New Roman"/>
        </w:rPr>
        <w:t xml:space="preserve">—</w:t>
      </w:r>
      <w:r>
        <w:rPr/>
        <w:t xml:space="preserve">state appropriation, $1,052,000 of the special category C account</w:t>
      </w:r>
      <w:r>
        <w:rPr>
          <w:rFonts w:ascii="Times New Roman" w:hAnsi="Times New Roman"/>
        </w:rPr>
        <w:t xml:space="preserve">—</w:t>
      </w:r>
      <w:r>
        <w:rPr/>
        <w:t xml:space="preserve">state appropriation, and </w:t>
      </w:r>
      <w:r>
        <w:t>((</w:t>
      </w:r>
      <w:r>
        <w:rPr>
          <w:strike/>
        </w:rPr>
        <w:t xml:space="preserve">$738,000</w:t>
      </w:r>
      <w:r>
        <w:t>))</w:t>
      </w:r>
      <w:r>
        <w:rPr/>
        <w:t xml:space="preserve"> </w:t>
      </w:r>
      <w:r>
        <w:rPr>
          <w:u w:val="single"/>
        </w:rPr>
        <w:t xml:space="preserve">$1,338,000</w:t>
      </w:r>
      <w:r>
        <w:rPr/>
        <w:t xml:space="preserve"> of the motor vehicle account</w:t>
      </w:r>
      <w:r>
        <w:rPr>
          <w:rFonts w:ascii="Times New Roman" w:hAnsi="Times New Roman"/>
        </w:rPr>
        <w:t xml:space="preserve">—</w:t>
      </w:r>
      <w:r>
        <w:rPr/>
        <w:t xml:space="preserve">private/local appropriation are provided solely for the US 395 North Spokane Corridor project (M00800R).</w:t>
      </w:r>
    </w:p>
    <w:p>
      <w:pPr>
        <w:spacing w:before="0" w:after="0" w:line="408" w:lineRule="exact"/>
        <w:ind w:left="0" w:right="0" w:firstLine="576"/>
        <w:jc w:val="left"/>
      </w:pPr>
      <w:r>
        <w:rPr/>
        <w:t xml:space="preserve">(11) </w:t>
      </w:r>
      <w:r>
        <w:t>((</w:t>
      </w:r>
      <w:r>
        <w:rPr>
          <w:strike/>
        </w:rPr>
        <w:t xml:space="preserve">$82,991,000</w:t>
      </w:r>
      <w:r>
        <w:t>))</w:t>
      </w:r>
      <w:r>
        <w:rPr/>
        <w:t xml:space="preserve"> </w:t>
      </w:r>
      <w:r>
        <w:rPr>
          <w:u w:val="single"/>
        </w:rPr>
        <w:t xml:space="preserve">$29,187,000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(12)(a) </w:t>
      </w:r>
      <w:r>
        <w:t>((</w:t>
      </w:r>
      <w:r>
        <w:rPr>
          <w:strike/>
        </w:rPr>
        <w:t xml:space="preserve">$422,099,000</w:t>
      </w:r>
      <w:r>
        <w:t>))</w:t>
      </w:r>
      <w:r>
        <w:rPr/>
        <w:t xml:space="preserve"> </w:t>
      </w:r>
      <w:r>
        <w:rPr>
          <w:u w:val="single"/>
        </w:rPr>
        <w:t xml:space="preserve">$356,007,000</w:t>
      </w:r>
      <w:r>
        <w:rPr/>
        <w:t xml:space="preserve"> of the connecting Washington account</w:t>
      </w:r>
      <w:r>
        <w:rPr>
          <w:rFonts w:ascii="Times New Roman" w:hAnsi="Times New Roman"/>
        </w:rPr>
        <w:t xml:space="preserve">—</w:t>
      </w:r>
      <w:r>
        <w:rPr/>
        <w:t xml:space="preserve">state appropriation and </w:t>
      </w:r>
      <w:r>
        <w:t>((</w:t>
      </w:r>
      <w:r>
        <w:rPr>
          <w:strike/>
        </w:rPr>
        <w:t xml:space="preserve">$456,000</w:t>
      </w:r>
      <w:r>
        <w:t>))</w:t>
      </w:r>
      <w:r>
        <w:rPr/>
        <w:t xml:space="preserve"> </w:t>
      </w:r>
      <w:r>
        <w:rPr>
          <w:u w:val="single"/>
        </w:rPr>
        <w:t xml:space="preserve">$400,000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w:t>
      </w:r>
      <w:r>
        <w:t>((</w:t>
      </w:r>
      <w:r>
        <w:rPr>
          <w:strike/>
        </w:rPr>
        <w:t xml:space="preserve">$310,469,000</w:t>
      </w:r>
      <w:r>
        <w:t>))</w:t>
      </w:r>
      <w:r>
        <w:rPr/>
        <w:t xml:space="preserve"> </w:t>
      </w:r>
      <w:r>
        <w:rPr>
          <w:u w:val="single"/>
        </w:rPr>
        <w:t xml:space="preserve">$172,911,000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$15,099,000 of the motor vehicle account</w:t>
      </w:r>
      <w:r>
        <w:rPr>
          <w:rFonts w:ascii="Times New Roman" w:hAnsi="Times New Roman"/>
          <w:u w:val="single"/>
        </w:rPr>
        <w:t xml:space="preserve">—</w:t>
      </w:r>
      <w:r>
        <w:rPr>
          <w:u w:val="single"/>
        </w:rPr>
        <w:t xml:space="preserve">private/local appropriation, and $1,500,000 of the motor vehicle account</w:t>
      </w:r>
      <w:r>
        <w:rPr>
          <w:rFonts w:ascii="Times New Roman" w:hAnsi="Times New Roman"/>
          <w:u w:val="single"/>
        </w:rPr>
        <w:t xml:space="preserve">—</w:t>
      </w:r>
      <w:r>
        <w:rPr>
          <w:u w:val="single"/>
        </w:rPr>
        <w:t xml:space="preserve">federal appropriation are</w:t>
      </w:r>
      <w:r>
        <w:rPr/>
        <w:t xml:space="preserv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Laws of 2019 (addressing tolling), or within a bond authorization act referencing chapter 421,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w:t>
      </w:r>
      <w:r>
        <w:t>((</w:t>
      </w:r>
      <w:r>
        <w:rPr>
          <w:strike/>
        </w:rPr>
        <w:t xml:space="preserve">$1,029,000</w:t>
      </w:r>
      <w:r>
        <w:t>))</w:t>
      </w:r>
      <w:r>
        <w:rPr/>
        <w:t xml:space="preserve"> </w:t>
      </w:r>
      <w:r>
        <w:rPr>
          <w:u w:val="single"/>
        </w:rPr>
        <w:t xml:space="preserve">$1,030,000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2019-2021 fiscal biennium must consider the interests of the entire state of Washington.</w:t>
      </w:r>
    </w:p>
    <w:p>
      <w:pPr>
        <w:spacing w:before="0" w:after="0" w:line="408" w:lineRule="exact"/>
        <w:ind w:left="0" w:right="0" w:firstLine="576"/>
        <w:jc w:val="left"/>
      </w:pPr>
      <w:r>
        <w:rPr/>
        <w:t xml:space="preserve">(19)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(20)(a) For connecting Washington projects that have already begun and are eligible for the authority granted in section 601 </w:t>
      </w:r>
      <w:r>
        <w:t>((</w:t>
      </w:r>
      <w:r>
        <w:rPr>
          <w:strike/>
        </w:rPr>
        <w:t xml:space="preserve">of this act</w:t>
      </w:r>
      <w:r>
        <w:t>))</w:t>
      </w:r>
      <w:r>
        <w:rPr>
          <w:u w:val="single"/>
        </w:rPr>
        <w:t xml:space="preserve">, chapter 219, Laws of 2020</w:t>
      </w:r>
      <w:r>
        <w:rPr/>
        <w:t xml:space="preserve">,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(b)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(21)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(22)(a) </w:t>
      </w:r>
      <w:r>
        <w:t>((</w:t>
      </w:r>
      <w:r>
        <w:rPr>
          <w:strike/>
        </w:rPr>
        <w:t xml:space="preserve">$17,500,000</w:t>
      </w:r>
      <w:r>
        <w:t>))</w:t>
      </w:r>
      <w:r>
        <w:rPr/>
        <w:t xml:space="preserve"> </w:t>
      </w:r>
      <w:r>
        <w:rPr>
          <w:u w:val="single"/>
        </w:rPr>
        <w:t xml:space="preserve">$8,072,000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$7,329,000 of the motor vehicle account</w:t>
      </w:r>
      <w:r>
        <w:rPr>
          <w:rFonts w:ascii="Times New Roman" w:hAnsi="Times New Roman"/>
          <w:u w:val="single"/>
        </w:rPr>
        <w:t xml:space="preserve">—</w:t>
      </w:r>
      <w:r>
        <w:rPr>
          <w:u w:val="single"/>
        </w:rPr>
        <w:t xml:space="preserve">private/local appropriation are</w:t>
      </w:r>
      <w:r>
        <w:rPr/>
        <w:t xml:space="preserve"> provided solely for staffing of a project office </w:t>
      </w:r>
      <w:r>
        <w:t>((</w:t>
      </w:r>
      <w:r>
        <w:rPr>
          <w:strike/>
        </w:rPr>
        <w:t xml:space="preserve">to replace the Interstate 5 bridge across the Columbia river (G2000088)</w:t>
      </w:r>
      <w:r>
        <w:t>))</w:t>
      </w:r>
      <w:r>
        <w:rPr/>
        <w:t xml:space="preserve"> </w:t>
      </w:r>
      <w:r>
        <w:rPr>
          <w:u w:val="single"/>
        </w:rPr>
        <w:t xml:space="preserve">for the I-5 Interstate Bridge Replacement project (L2000370)</w:t>
      </w:r>
      <w:r>
        <w:rPr/>
        <w:t xml:space="preserve">. </w:t>
      </w:r>
      <w:r>
        <w:t>((</w:t>
      </w:r>
      <w:r>
        <w:rPr>
          <w:strike/>
        </w:rPr>
        <w:t xml:space="preserve">If at least a $9,000,000 transfer is not authorized in section 406(29), chapter 416, Laws of 2019, then $9,000,000 of the motor vehicle account—state appropriation lapses.</w:t>
      </w:r>
      <w:r>
        <w:t>))</w:t>
      </w:r>
    </w:p>
    <w:p>
      <w:pPr>
        <w:spacing w:before="0" w:after="0" w:line="408" w:lineRule="exact"/>
        <w:ind w:left="0" w:right="0" w:firstLine="576"/>
        <w:jc w:val="left"/>
      </w:pPr>
      <w:r>
        <w:rPr/>
        <w:t xml:space="preserve">(b) </w:t>
      </w:r>
      <w:r>
        <w:t>((</w:t>
      </w:r>
      <w:r>
        <w:rPr>
          <w:strike/>
        </w:rPr>
        <w:t xml:space="preserve">Of the amount provided in this subsection, $7,780,000 of the motor vehicle account</w:t>
      </w:r>
      <w:r>
        <w:rPr>
          <w:rFonts w:ascii="Times New Roman" w:hAnsi="Times New Roman"/>
          <w:strike/>
        </w:rPr>
        <w:t xml:space="preserve">—</w:t>
      </w:r>
      <w:r>
        <w:rPr>
          <w:strike/>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strike/>
        </w:rPr>
        <w:t xml:space="preserve">(c)</w:t>
      </w:r>
      <w:r>
        <w:t>))</w:t>
      </w:r>
      <w:r>
        <w:rPr/>
        <w:t xml:space="preserve">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Within the amount provided in this subsection, the department must implement chapter 137, Laws of 2019 (projects of statewide significance).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(23) </w:t>
      </w:r>
      <w:r>
        <w:t>((</w:t>
      </w:r>
      <w:r>
        <w:rPr>
          <w:strike/>
        </w:rPr>
        <w:t xml:space="preserve">$17,500,000 of the motor vehicle account</w:t>
      </w:r>
      <w:r>
        <w:rPr>
          <w:rFonts w:ascii="Times New Roman" w:hAnsi="Times New Roman"/>
          <w:strike/>
        </w:rPr>
        <w:t xml:space="preserve">—</w:t>
      </w:r>
      <w:r>
        <w:rPr>
          <w:strike/>
        </w:rPr>
        <w:t xml:space="preserve">state appropriation is provided solely to begin the pre-design phase on the I-5/Columbia River Bridge project (G2000088).</w:t>
      </w:r>
    </w:p>
    <w:p>
      <w:pPr>
        <w:spacing w:before="0" w:after="0" w:line="408" w:lineRule="exact"/>
        <w:ind w:left="0" w:right="0" w:firstLine="576"/>
        <w:jc w:val="left"/>
      </w:pPr>
      <w:r>
        <w:rPr>
          <w:strike/>
        </w:rPr>
        <w:t xml:space="preserve">(24)</w:t>
      </w:r>
      <w:r>
        <w:t>))</w:t>
      </w:r>
      <w:r>
        <w:rPr/>
        <w:t xml:space="preserve">(a) $191,360,000 of the connecting Washington account</w:t>
      </w:r>
      <w:r>
        <w:rPr>
          <w:rFonts w:ascii="Times New Roman" w:hAnsi="Times New Roman"/>
        </w:rPr>
        <w:t xml:space="preserve">—</w:t>
      </w:r>
      <w:r>
        <w:rPr/>
        <w:t xml:space="preserve">state appropriation, $47,655,000 of the motor vehicle account</w:t>
      </w:r>
      <w:r>
        <w:rPr>
          <w:rFonts w:ascii="Times New Roman" w:hAnsi="Times New Roman"/>
        </w:rPr>
        <w:t xml:space="preserve">—</w:t>
      </w:r>
      <w:r>
        <w:rPr/>
        <w:t xml:space="preserve">federal appropriation, $11,179,000 of the motor vehicle account</w:t>
      </w:r>
      <w:r>
        <w:rPr>
          <w:rFonts w:ascii="Times New Roman" w:hAnsi="Times New Roman"/>
        </w:rPr>
        <w:t xml:space="preserve">—</w:t>
      </w:r>
      <w:r>
        <w:rPr/>
        <w:t xml:space="preserve">private/local appropriation, $6,100,000 of the motor vehicle account</w:t>
      </w:r>
      <w:r>
        <w:rPr>
          <w:rFonts w:ascii="Times New Roman" w:hAnsi="Times New Roman"/>
        </w:rPr>
        <w:t xml:space="preserve">—</w:t>
      </w:r>
      <w:r>
        <w:rPr/>
        <w:t xml:space="preserve">state appropriation, and $18,706,000 of the transportation partnership account</w:t>
      </w:r>
      <w:r>
        <w:rPr>
          <w:rFonts w:ascii="Times New Roman" w:hAnsi="Times New Roman"/>
        </w:rPr>
        <w:t xml:space="preserve">—</w:t>
      </w:r>
      <w:r>
        <w:rPr/>
        <w:t xml:space="preserve">state appropriation are provided solely for the Fish Passage Barrier </w:t>
      </w:r>
      <w:r>
        <w:rPr>
          <w:u w:val="single"/>
        </w:rPr>
        <w:t xml:space="preserve">Removal</w:t>
      </w:r>
      <w:r>
        <w:rPr/>
        <w:t xml:space="preserve">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It is the intent of the legislature that for the amount listed for the 2021-2023 biennium for the Fish Passage Barrier </w:t>
      </w:r>
      <w:r>
        <w:rPr>
          <w:u w:val="single"/>
        </w:rPr>
        <w:t xml:space="preserve">Removal</w:t>
      </w:r>
      <w:r>
        <w:rPr/>
        <w:t xml:space="preserve">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(a)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 </w:t>
      </w:r>
      <w:r>
        <w:rPr>
          <w:u w:val="single"/>
        </w:rPr>
        <w:t xml:space="preserve">The department and Brian Abbott fish barrier removal board must submit the final comprehensive statewide culvert remediation plan and the process by which it will be adaptively managed over time to the governor and the legislative fiscal committees by June 30, 2021.</w:t>
      </w:r>
    </w:p>
    <w:p>
      <w:pPr>
        <w:spacing w:before="0" w:after="0" w:line="408" w:lineRule="exact"/>
        <w:ind w:left="0" w:right="0" w:firstLine="576"/>
        <w:jc w:val="left"/>
      </w:pPr>
      <w:r>
        <w:t>((</w:t>
      </w:r>
      <w:r>
        <w:rPr>
          <w:strike/>
        </w:rPr>
        <w:t xml:space="preserve">(26) $16,649,000</w:t>
      </w:r>
      <w:r>
        <w:t>))</w:t>
      </w:r>
      <w:r>
        <w:rPr/>
        <w:t xml:space="preserve"> </w:t>
      </w:r>
      <w:r>
        <w:rPr>
          <w:u w:val="single"/>
        </w:rPr>
        <w:t xml:space="preserve">(25) $4,880,000</w:t>
      </w:r>
      <w:r>
        <w:rPr/>
        <w:t xml:space="preserve"> of the connecting Washington account</w:t>
      </w:r>
      <w:r>
        <w:rPr>
          <w:rFonts w:ascii="Times New Roman" w:hAnsi="Times New Roman"/>
        </w:rPr>
        <w:t xml:space="preserve">—</w:t>
      </w:r>
      <w:r>
        <w:rPr/>
        <w:t xml:space="preserve">state appropriation, $373,000 of the motor vehicle account</w:t>
      </w:r>
      <w:r>
        <w:rPr>
          <w:rFonts w:ascii="Times New Roman" w:hAnsi="Times New Roman"/>
        </w:rPr>
        <w:t xml:space="preserve">—</w:t>
      </w:r>
      <w:r>
        <w:rPr/>
        <w:t xml:space="preserve">state appropriation, and </w:t>
      </w:r>
      <w:r>
        <w:t>((</w:t>
      </w:r>
      <w:r>
        <w:rPr>
          <w:strike/>
        </w:rPr>
        <w:t xml:space="preserve">$6,000,000</w:t>
      </w:r>
      <w:r>
        <w:t>))</w:t>
      </w:r>
      <w:r>
        <w:rPr/>
        <w:t xml:space="preserve"> </w:t>
      </w:r>
      <w:r>
        <w:rPr>
          <w:u w:val="single"/>
        </w:rPr>
        <w:t xml:space="preserve">$113,000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Improvements (I).</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w:t>
      </w:r>
      <w:r>
        <w:t>((</w:t>
      </w:r>
      <w:r>
        <w:rPr>
          <w:strike/>
        </w:rPr>
        <w:t xml:space="preserve">$6,799,000</w:t>
      </w:r>
      <w:r>
        <w:t>))</w:t>
      </w:r>
      <w:r>
        <w:rPr/>
        <w:t xml:space="preserve"> </w:t>
      </w:r>
      <w:r>
        <w:rPr>
          <w:u w:val="single"/>
        </w:rPr>
        <w:t xml:space="preserve">$3,901,000</w:t>
      </w:r>
      <w:r>
        <w:rPr/>
        <w:t xml:space="preserve"> of the motor vehicle account</w:t>
      </w:r>
      <w:r>
        <w:rPr>
          <w:rFonts w:ascii="Times New Roman" w:hAnsi="Times New Roman"/>
        </w:rPr>
        <w:t xml:space="preserve">—</w:t>
      </w:r>
      <w:r>
        <w:rPr/>
        <w:t xml:space="preserve">federal appropriation, </w:t>
      </w:r>
      <w:r>
        <w:t>((</w:t>
      </w:r>
      <w:r>
        <w:rPr>
          <w:strike/>
        </w:rPr>
        <w:t xml:space="preserve">$31,000</w:t>
      </w:r>
      <w:r>
        <w:t>))</w:t>
      </w:r>
      <w:r>
        <w:rPr/>
        <w:t xml:space="preserve"> </w:t>
      </w:r>
      <w:r>
        <w:rPr>
          <w:u w:val="single"/>
        </w:rPr>
        <w:t xml:space="preserve">$34,000</w:t>
      </w:r>
      <w:r>
        <w:rPr/>
        <w:t xml:space="preserve"> of the motor vehicle account</w:t>
      </w:r>
      <w:r>
        <w:rPr>
          <w:rFonts w:ascii="Times New Roman" w:hAnsi="Times New Roman"/>
        </w:rPr>
        <w:t xml:space="preserve">—</w:t>
      </w:r>
      <w:r>
        <w:rPr/>
        <w:t xml:space="preserve">state appropriation, </w:t>
      </w:r>
      <w:r>
        <w:t>((</w:t>
      </w:r>
      <w:r>
        <w:rPr>
          <w:strike/>
        </w:rPr>
        <w:t xml:space="preserve">$3,812,000 of the transportation partnership account</w:t>
      </w:r>
      <w:r>
        <w:rPr>
          <w:rFonts w:ascii="Times New Roman" w:hAnsi="Times New Roman"/>
          <w:strike/>
        </w:rPr>
        <w:t xml:space="preserve">—</w:t>
      </w:r>
      <w:r>
        <w:rPr>
          <w:strike/>
        </w:rPr>
        <w:t xml:space="preserve">state appropriation,</w:t>
      </w:r>
      <w:r>
        <w:t>))</w:t>
      </w:r>
      <w:r>
        <w:rPr/>
        <w:t xml:space="preserve"> and </w:t>
      </w:r>
      <w:r>
        <w:t>((</w:t>
      </w:r>
      <w:r>
        <w:rPr>
          <w:strike/>
        </w:rPr>
        <w:t xml:space="preserve">$7,000,000</w:t>
      </w:r>
      <w:r>
        <w:t>))</w:t>
      </w:r>
      <w:r>
        <w:rPr/>
        <w:t xml:space="preserve"> </w:t>
      </w:r>
      <w:r>
        <w:rPr>
          <w:u w:val="single"/>
        </w:rPr>
        <w:t xml:space="preserve">$4,519,000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Laws of 2019 (addressing tolling), or within a bond authorization act referencing chapter 421,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Laws of 2019 (addressing tolling), or within a bond authorization act referencing chapter 421, Laws of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(29) $7,985,000</w:t>
      </w:r>
      <w:r>
        <w:t>))</w:t>
      </w:r>
      <w:r>
        <w:rPr/>
        <w:t xml:space="preserve"> </w:t>
      </w:r>
      <w:r>
        <w:rPr>
          <w:u w:val="single"/>
        </w:rPr>
        <w:t xml:space="preserve">(28) $7,071,000</w:t>
      </w:r>
      <w:r>
        <w:rPr/>
        <w:t xml:space="preserve"> of the Special Category C account</w:t>
      </w:r>
      <w:r>
        <w:rPr>
          <w:rFonts w:ascii="Times New Roman" w:hAnsi="Times New Roman"/>
        </w:rPr>
        <w:t xml:space="preserve">—</w:t>
      </w:r>
      <w:r>
        <w:rPr/>
        <w:t xml:space="preserve">state appropriation </w:t>
      </w:r>
      <w:r>
        <w:t>((</w:t>
      </w:r>
      <w:r>
        <w:rPr>
          <w:strike/>
        </w:rPr>
        <w:t xml:space="preserve">and $1,000,000 of the motor vehicle account</w:t>
      </w:r>
      <w:r>
        <w:rPr>
          <w:rFonts w:ascii="Times New Roman" w:hAnsi="Times New Roman"/>
          <w:strike/>
        </w:rPr>
        <w:t xml:space="preserve">—</w:t>
      </w:r>
      <w:r>
        <w:rPr>
          <w:strike/>
        </w:rPr>
        <w:t xml:space="preserve">private/local appropriation are</w:t>
      </w:r>
      <w:r>
        <w:t>))</w:t>
      </w:r>
      <w:r>
        <w:rPr/>
        <w:t xml:space="preserve"> </w:t>
      </w:r>
      <w:r>
        <w:rPr>
          <w:u w:val="single"/>
        </w:rPr>
        <w:t xml:space="preserve">is</w:t>
      </w:r>
      <w:r>
        <w:rPr/>
        <w:t xml:space="preserv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(31) $622,000</w:t>
      </w:r>
      <w:r>
        <w:t>))</w:t>
      </w:r>
      <w:r>
        <w:rPr/>
        <w:t xml:space="preserve"> </w:t>
      </w:r>
      <w:r>
        <w:rPr>
          <w:u w:val="single"/>
        </w:rPr>
        <w:t xml:space="preserve">(30) $200,000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p>
    <w:p>
      <w:pPr>
        <w:spacing w:before="0" w:after="0" w:line="408" w:lineRule="exact"/>
        <w:ind w:left="0" w:right="0" w:firstLine="576"/>
        <w:jc w:val="left"/>
      </w:pPr>
      <w:r>
        <w:t>((</w:t>
      </w:r>
      <w:r>
        <w:rPr>
          <w:strike/>
        </w:rPr>
        <w:t xml:space="preserve">(32) $12,916,000</w:t>
      </w:r>
      <w:r>
        <w:t>))</w:t>
      </w:r>
      <w:r>
        <w:rPr/>
        <w:t xml:space="preserve"> </w:t>
      </w:r>
      <w:r>
        <w:rPr>
          <w:u w:val="single"/>
        </w:rPr>
        <w:t xml:space="preserve">(31) $777,000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(33) $1,000,000</w:t>
      </w:r>
      <w:r>
        <w:t>))</w:t>
      </w:r>
      <w:r>
        <w:rPr/>
        <w:t xml:space="preserve"> </w:t>
      </w:r>
      <w:r>
        <w:rPr>
          <w:u w:val="single"/>
        </w:rPr>
        <w:t xml:space="preserve">(32) $1,001,000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$1,227,000 of the motor vehicle account</w:t>
      </w:r>
      <w:r>
        <w:rPr>
          <w:rFonts w:ascii="Times New Roman" w:hAnsi="Times New Roman"/>
          <w:u w:val="single"/>
        </w:rPr>
        <w:t xml:space="preserve">—</w:t>
      </w:r>
      <w:r>
        <w:rPr>
          <w:u w:val="single"/>
        </w:rPr>
        <w:t xml:space="preserve">federal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(34) $1,000,000</w:t>
      </w:r>
      <w:r>
        <w:t>))</w:t>
      </w:r>
      <w:r>
        <w:rPr/>
        <w:t xml:space="preserve"> </w:t>
      </w:r>
      <w:r>
        <w:rPr>
          <w:u w:val="single"/>
        </w:rPr>
        <w:t xml:space="preserve">(33) $85,000</w:t>
      </w:r>
      <w:r>
        <w:rPr/>
        <w:t xml:space="preserve"> of the motor vehicle account</w:t>
      </w:r>
      <w:r>
        <w:rPr>
          <w:rFonts w:ascii="Times New Roman" w:hAnsi="Times New Roman"/>
        </w:rPr>
        <w:t xml:space="preserve">—</w:t>
      </w:r>
      <w:r>
        <w:rPr/>
        <w:t xml:space="preserve">state appropriation is provided solely for the SR 162/410 Interchange Design and Right of Way project (L1000276).</w:t>
      </w:r>
    </w:p>
    <w:p>
      <w:pPr>
        <w:spacing w:before="0" w:after="0" w:line="408" w:lineRule="exact"/>
        <w:ind w:left="0" w:right="0" w:firstLine="576"/>
        <w:jc w:val="left"/>
      </w:pPr>
      <w:r>
        <w:t>((</w:t>
      </w:r>
      <w:r>
        <w:rPr>
          <w:strike/>
        </w:rPr>
        <w:t xml:space="preserve">(36)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strik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strik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strike/>
        </w:rPr>
        <w:t xml:space="preserve">(c) Allotment modifications authorized under this subsection apply only to amounts appropriated in this section from the following accounts: Multimodal transportation account</w:t>
      </w:r>
      <w:r>
        <w:rPr>
          <w:rFonts w:ascii="Times New Roman" w:hAnsi="Times New Roman"/>
          <w:strike/>
        </w:rPr>
        <w:t xml:space="preserve">—</w:t>
      </w:r>
      <w:r>
        <w:rPr>
          <w:strike/>
        </w:rPr>
        <w:t xml:space="preserve">state, transportation partnership account</w:t>
      </w:r>
      <w:r>
        <w:rPr>
          <w:rFonts w:ascii="Times New Roman" w:hAnsi="Times New Roman"/>
          <w:strike/>
        </w:rPr>
        <w:t xml:space="preserve">—</w:t>
      </w:r>
      <w:r>
        <w:rPr>
          <w:strike/>
        </w:rPr>
        <w:t xml:space="preserve">state, connecting Washington account</w:t>
      </w:r>
      <w:r>
        <w:rPr>
          <w:rFonts w:ascii="Times New Roman" w:hAnsi="Times New Roman"/>
          <w:strike/>
        </w:rPr>
        <w:t xml:space="preserve">—</w:t>
      </w:r>
      <w:r>
        <w:rPr>
          <w:strike/>
        </w:rPr>
        <w:t xml:space="preserve">state, and special category C account</w:t>
      </w:r>
      <w:r>
        <w:rPr>
          <w:rFonts w:ascii="Times New Roman" w:hAnsi="Times New Roman"/>
          <w:strike/>
        </w:rPr>
        <w:t xml:space="preserve">—</w:t>
      </w:r>
      <w:r>
        <w:rPr>
          <w:strike/>
        </w:rPr>
        <w:t xml:space="preserve">state; and</w:t>
      </w:r>
    </w:p>
    <w:p>
      <w:pPr>
        <w:spacing w:before="0" w:after="0" w:line="408" w:lineRule="exact"/>
        <w:ind w:left="0" w:right="0" w:firstLine="576"/>
        <w:jc w:val="left"/>
      </w:pPr>
      <w:r>
        <w:rPr>
          <w:strike/>
        </w:rPr>
        <w:t xml:space="preserve">(d) By December 1, 2020, the department must submit a report to the transportation committees of the legislature regarding the actions taken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$20,248,000</w:t>
      </w:r>
      <w:r>
        <w:t>))</w:t>
      </w:r>
    </w:p>
    <w:p>
      <w:pPr>
        <w:spacing w:before="0" w:after="0" w:line="408" w:lineRule="exact"/>
        <w:ind w:left="0" w:right="0" w:firstLine="0"/>
        <w:jc w:val="left"/>
        <w:tabs>
          <w:tab w:val="right" w:leader="none" w:pos="9936"/>
        </w:tabs>
      </w:pPr>
      <w:r>
        <w:tab/>
      </w:r>
      <w:r>
        <w:rPr>
          <w:u w:val="single"/>
        </w:rPr>
        <w:t xml:space="preserve">$20,181,000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$82,447,000</w:t>
      </w:r>
      <w:r>
        <w:t>))</w:t>
      </w:r>
    </w:p>
    <w:p>
      <w:pPr>
        <w:spacing w:before="0" w:after="0" w:line="408" w:lineRule="exact"/>
        <w:ind w:left="0" w:right="0" w:firstLine="0"/>
        <w:jc w:val="left"/>
        <w:tabs>
          <w:tab w:val="right" w:leader="none" w:pos="9936"/>
        </w:tabs>
      </w:pPr>
      <w:r>
        <w:tab/>
      </w:r>
      <w:r>
        <w:rPr>
          <w:u w:val="single"/>
        </w:rPr>
        <w:t xml:space="preserve">$87,755,000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$490,744,000</w:t>
      </w:r>
      <w:r>
        <w:t>))</w:t>
      </w:r>
    </w:p>
    <w:p>
      <w:pPr>
        <w:spacing w:before="0" w:after="0" w:line="408" w:lineRule="exact"/>
        <w:ind w:left="0" w:right="0" w:firstLine="0"/>
        <w:jc w:val="left"/>
        <w:tabs>
          <w:tab w:val="right" w:leader="none" w:pos="9936"/>
        </w:tabs>
      </w:pPr>
      <w:r>
        <w:tab/>
      </w:r>
      <w:r>
        <w:rPr>
          <w:u w:val="single"/>
        </w:rPr>
        <w:t xml:space="preserve">$498,257,000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$7,408,000</w:t>
      </w:r>
      <w:r>
        <w:t>))</w:t>
      </w:r>
    </w:p>
    <w:p>
      <w:pPr>
        <w:spacing w:before="0" w:after="0" w:line="408" w:lineRule="exact"/>
        <w:ind w:left="0" w:right="0" w:firstLine="0"/>
        <w:jc w:val="left"/>
        <w:tabs>
          <w:tab w:val="right" w:leader="none" w:pos="9936"/>
        </w:tabs>
      </w:pPr>
      <w:r>
        <w:tab/>
      </w:r>
      <w:r>
        <w:rPr>
          <w:u w:val="single"/>
        </w:rPr>
        <w:t xml:space="preserve">$7,660,000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$204,630,000</w:t>
      </w:r>
      <w:r>
        <w:t>))</w:t>
      </w:r>
    </w:p>
    <w:p>
      <w:pPr>
        <w:spacing w:before="0" w:after="0" w:line="408" w:lineRule="exact"/>
        <w:ind w:left="0" w:right="0" w:firstLine="0"/>
        <w:jc w:val="left"/>
        <w:tabs>
          <w:tab w:val="right" w:leader="none" w:pos="9936"/>
        </w:tabs>
      </w:pPr>
      <w:r>
        <w:tab/>
      </w:r>
      <w:r>
        <w:rPr>
          <w:u w:val="single"/>
        </w:rPr>
        <w:t xml:space="preserve">$178,258,000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$8,350,000</w:t>
      </w:r>
      <w:r>
        <w:t>))</w:t>
      </w:r>
    </w:p>
    <w:p>
      <w:pPr>
        <w:spacing w:before="0" w:after="0" w:line="408" w:lineRule="exact"/>
        <w:ind w:left="0" w:right="0" w:firstLine="0"/>
        <w:jc w:val="left"/>
        <w:tabs>
          <w:tab w:val="right" w:leader="none" w:pos="9936"/>
        </w:tabs>
      </w:pPr>
      <w:r>
        <w:tab/>
      </w:r>
      <w:r>
        <w:rPr>
          <w:u w:val="single"/>
        </w:rPr>
        <w:t xml:space="preserve">$1,078,000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$3,018,000</w:t>
      </w:r>
      <w:r>
        <w:t>))</w:t>
      </w:r>
    </w:p>
    <w:p>
      <w:pPr>
        <w:spacing w:before="0" w:after="0" w:line="408" w:lineRule="exact"/>
        <w:ind w:left="0" w:right="0" w:firstLine="0"/>
        <w:jc w:val="left"/>
        <w:tabs>
          <w:tab w:val="right" w:leader="none" w:pos="9936"/>
        </w:tabs>
      </w:pPr>
      <w:r>
        <w:tab/>
      </w:r>
      <w:r>
        <w:rPr>
          <w:u w:val="single"/>
        </w:rPr>
        <w:t xml:space="preserve">$1,457,000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$17,892,000</w:t>
      </w:r>
    </w:p>
    <w:p>
      <w:pPr>
        <w:tabs>
          <w:tab w:val="right" w:leader="dot" w:pos="9936"/>
        </w:tabs>
        <w:ind w:left="0" w:right="0" w:firstLine="1440"/>
      </w:pPr>
      <w:r>
        <w:rPr/>
        <w:t xml:space="preserve">TOTAL APPROPRIATION</w:t>
      </w:r>
      <w:r>
        <w:tab/>
      </w:r>
      <w:r>
        <w:t>((</w:t>
      </w:r>
      <w:r>
        <w:rPr>
          <w:strike/>
        </w:rPr>
        <w:t xml:space="preserve">$838,044,000</w:t>
      </w:r>
      <w:r>
        <w:t>))</w:t>
      </w:r>
    </w:p>
    <w:p>
      <w:pPr>
        <w:tabs>
          <w:tab w:val="right" w:leader="none" w:pos="9936"/>
        </w:tabs>
        <w:ind w:left="0" w:right="0" w:firstLine="1440"/>
      </w:pPr>
      <w:r>
        <w:tab/>
      </w:r>
      <w:r>
        <w:rPr>
          <w:u w:val="single"/>
        </w:rPr>
        <w:t xml:space="preserve">$815,983,000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2020</w:t>
      </w:r>
      <w:r>
        <w:t>))</w:t>
      </w:r>
      <w:r>
        <w:rPr/>
        <w:t xml:space="preserve"> </w:t>
      </w:r>
      <w:r>
        <w:rPr>
          <w:u w:val="single"/>
        </w:rPr>
        <w:t xml:space="preserve">2021</w:t>
      </w:r>
      <w:r>
        <w:rPr/>
        <w:t xml:space="preserve">-1 as developed </w:t>
      </w:r>
      <w:r>
        <w:t>((</w:t>
      </w:r>
      <w:r>
        <w:rPr>
          <w:strike/>
        </w:rPr>
        <w:t xml:space="preserve">March 11, 2020</w:t>
      </w:r>
      <w:r>
        <w:t>))</w:t>
      </w:r>
      <w:r>
        <w:rPr/>
        <w:t xml:space="preserve"> </w:t>
      </w:r>
      <w:r>
        <w:rPr>
          <w:u w:val="single"/>
        </w:rPr>
        <w:t xml:space="preserve">April 23, 2021</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2021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Highway Preservation Program (P). Any federal funds gained through efficiencies, adjustments to the federal funds forecast, </w:t>
      </w:r>
      <w:r>
        <w:t>((</w:t>
      </w:r>
      <w:r>
        <w:rPr>
          <w:strike/>
        </w:rPr>
        <w:t xml:space="preserve">additional congressional action not related to a specific project or purpose,</w:t>
      </w:r>
      <w:r>
        <w:t>))</w:t>
      </w:r>
      <w:r>
        <w:rPr/>
        <w:t xml:space="preserv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$26,683,000</w:t>
      </w:r>
      <w:r>
        <w:t>))</w:t>
      </w:r>
      <w:r>
        <w:rPr/>
        <w:t xml:space="preserve"> </w:t>
      </w:r>
      <w:r>
        <w:rPr>
          <w:u w:val="single"/>
        </w:rPr>
        <w:t xml:space="preserve">$21,517,000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219, Laws of 2020</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$4,000,000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$21,289,000 of the motor vehicle account</w:t>
      </w:r>
      <w:r>
        <w:rPr>
          <w:rFonts w:ascii="Times New Roman" w:hAnsi="Times New Roman"/>
        </w:rPr>
        <w:t xml:space="preserve">—</w:t>
      </w:r>
      <w:r>
        <w:rPr/>
        <w:t xml:space="preserve">federal appropriation and $840,000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$7,746,000</w:t>
      </w:r>
      <w:r>
        <w:t>))</w:t>
      </w:r>
    </w:p>
    <w:p>
      <w:pPr>
        <w:spacing w:before="0" w:after="0" w:line="408" w:lineRule="exact"/>
        <w:ind w:left="0" w:right="0" w:firstLine="0"/>
        <w:jc w:val="left"/>
        <w:tabs>
          <w:tab w:val="right" w:leader="none" w:pos="9936"/>
        </w:tabs>
      </w:pPr>
      <w:r>
        <w:tab/>
      </w:r>
      <w:r>
        <w:rPr>
          <w:u w:val="single"/>
        </w:rPr>
        <w:t xml:space="preserve">$6,296,000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$6,137,000</w:t>
      </w:r>
      <w:r>
        <w:t>))</w:t>
      </w:r>
    </w:p>
    <w:p>
      <w:pPr>
        <w:spacing w:before="0" w:after="0" w:line="408" w:lineRule="exact"/>
        <w:ind w:left="0" w:right="0" w:firstLine="0"/>
        <w:jc w:val="left"/>
        <w:tabs>
          <w:tab w:val="right" w:leader="none" w:pos="9936"/>
        </w:tabs>
      </w:pPr>
      <w:r>
        <w:tab/>
      </w:r>
      <w:r>
        <w:rPr>
          <w:u w:val="single"/>
        </w:rPr>
        <w:t xml:space="preserve">$5,039,000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$14,562,000</w:t>
      </w:r>
      <w:r>
        <w:t>))</w:t>
      </w:r>
    </w:p>
    <w:p>
      <w:pPr>
        <w:tabs>
          <w:tab w:val="right" w:leader="none" w:pos="9936"/>
        </w:tabs>
        <w:ind w:left="0" w:right="0" w:firstLine="1440"/>
      </w:pPr>
      <w:r>
        <w:tab/>
      </w:r>
      <w:r>
        <w:rPr>
          <w:u w:val="single"/>
        </w:rPr>
        <w:t xml:space="preserve">$12,014,000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$700,000</w:t>
      </w:r>
      <w:r>
        <w:t>))</w:t>
      </w:r>
      <w:r>
        <w:rPr/>
        <w:t xml:space="preserve"> </w:t>
      </w:r>
      <w:r>
        <w:rPr>
          <w:u w:val="single"/>
        </w:rPr>
        <w:t xml:space="preserve">$121,000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$116,253,000</w:t>
      </w:r>
      <w:r>
        <w:t>))</w:t>
      </w:r>
    </w:p>
    <w:p>
      <w:pPr>
        <w:spacing w:before="0" w:after="0" w:line="408" w:lineRule="exact"/>
        <w:ind w:left="0" w:right="0" w:firstLine="0"/>
        <w:jc w:val="left"/>
        <w:tabs>
          <w:tab w:val="right" w:leader="none" w:pos="9936"/>
        </w:tabs>
      </w:pPr>
      <w:r>
        <w:tab/>
      </w:r>
      <w:r>
        <w:rPr>
          <w:u w:val="single"/>
        </w:rPr>
        <w:t xml:space="preserve">$85,281,000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$198,688,000</w:t>
      </w:r>
      <w:r>
        <w:t>))</w:t>
      </w:r>
    </w:p>
    <w:p>
      <w:pPr>
        <w:spacing w:before="0" w:after="0" w:line="408" w:lineRule="exact"/>
        <w:ind w:left="0" w:right="0" w:firstLine="0"/>
        <w:jc w:val="left"/>
        <w:tabs>
          <w:tab w:val="right" w:leader="none" w:pos="9936"/>
        </w:tabs>
      </w:pPr>
      <w:r>
        <w:tab/>
      </w:r>
      <w:r>
        <w:rPr>
          <w:u w:val="single"/>
        </w:rPr>
        <w:t xml:space="preserve">$177,352,000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$4,779,000</w:t>
      </w:r>
      <w:r>
        <w:t>))</w:t>
      </w:r>
    </w:p>
    <w:p>
      <w:pPr>
        <w:spacing w:before="0" w:after="0" w:line="408" w:lineRule="exact"/>
        <w:ind w:left="0" w:right="0" w:firstLine="0"/>
        <w:jc w:val="left"/>
        <w:tabs>
          <w:tab w:val="right" w:leader="none" w:pos="9936"/>
        </w:tabs>
      </w:pPr>
      <w:r>
        <w:tab/>
      </w:r>
      <w:r>
        <w:rPr>
          <w:u w:val="single"/>
        </w:rPr>
        <w:t xml:space="preserve">$4,575,000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$6,582,000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$986,000</w:t>
      </w:r>
    </w:p>
    <w:p>
      <w:pPr>
        <w:tabs>
          <w:tab w:val="right" w:leader="dot" w:pos="9936"/>
        </w:tabs>
        <w:ind w:left="0" w:right="0" w:firstLine="1440"/>
      </w:pPr>
      <w:r>
        <w:rPr/>
        <w:t xml:space="preserve">TOTAL APPROPRIATION</w:t>
      </w:r>
      <w:r>
        <w:tab/>
      </w:r>
      <w:r>
        <w:t>((</w:t>
      </w:r>
      <w:r>
        <w:rPr>
          <w:strike/>
        </w:rPr>
        <w:t xml:space="preserve">$535,744,000</w:t>
      </w:r>
      <w:r>
        <w:t>))</w:t>
      </w:r>
    </w:p>
    <w:p>
      <w:pPr>
        <w:tabs>
          <w:tab w:val="right" w:leader="none" w:pos="9936"/>
        </w:tabs>
        <w:ind w:left="0" w:right="0" w:firstLine="1440"/>
      </w:pPr>
      <w:r>
        <w:tab/>
      </w:r>
      <w:r>
        <w:rPr>
          <w:u w:val="single"/>
        </w:rPr>
        <w:t xml:space="preserve">$418,479,000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Washington State Ferries Capital Program (W).</w:t>
      </w:r>
    </w:p>
    <w:p>
      <w:pPr>
        <w:spacing w:before="0" w:after="0" w:line="408" w:lineRule="exact"/>
        <w:ind w:left="0" w:right="0" w:firstLine="576"/>
        <w:jc w:val="left"/>
      </w:pPr>
      <w:r>
        <w:rPr/>
        <w:t xml:space="preserve">(2) $2,857,000 of the Puget Sound capital construction account</w:t>
      </w:r>
      <w:r>
        <w:rPr>
          <w:rFonts w:ascii="Times New Roman" w:hAnsi="Times New Roman"/>
        </w:rPr>
        <w:t xml:space="preserve">—</w:t>
      </w:r>
      <w:r>
        <w:rPr/>
        <w:t xml:space="preserve">state appropriation, </w:t>
      </w:r>
      <w:r>
        <w:t>((</w:t>
      </w:r>
      <w:r>
        <w:rPr>
          <w:strike/>
        </w:rPr>
        <w:t xml:space="preserve">$17,832,000</w:t>
      </w:r>
      <w:r>
        <w:t>))</w:t>
      </w:r>
      <w:r>
        <w:rPr/>
        <w:t xml:space="preserve"> </w:t>
      </w:r>
      <w:r>
        <w:rPr>
          <w:u w:val="single"/>
        </w:rPr>
        <w:t xml:space="preserve">$18,818,000</w:t>
      </w:r>
      <w:r>
        <w:rPr/>
        <w:t xml:space="preserve"> of the Puget Sound capital construction account</w:t>
      </w:r>
      <w:r>
        <w:rPr>
          <w:rFonts w:ascii="Times New Roman" w:hAnsi="Times New Roman"/>
        </w:rPr>
        <w:t xml:space="preserve">—</w:t>
      </w:r>
      <w:r>
        <w:rPr/>
        <w:t xml:space="preserve">federal appropriation, and $63,789,000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$102,641,000</w:t>
      </w:r>
      <w:r>
        <w:t>))</w:t>
      </w:r>
      <w:r>
        <w:rPr/>
        <w:t xml:space="preserve"> </w:t>
      </w:r>
      <w:r>
        <w:rPr>
          <w:u w:val="single"/>
        </w:rPr>
        <w:t xml:space="preserve">$94,643,000</w:t>
      </w:r>
      <w:r>
        <w:rPr/>
        <w:t xml:space="preserve"> of the Puget Sound capital construction account</w:t>
      </w:r>
      <w:r>
        <w:rPr>
          <w:rFonts w:ascii="Times New Roman" w:hAnsi="Times New Roman"/>
        </w:rPr>
        <w:t xml:space="preserve">—</w:t>
      </w:r>
      <w:r>
        <w:rPr/>
        <w:t xml:space="preserve">federal appropriation, $47,819,000 of the connecting Washington account</w:t>
      </w:r>
      <w:r>
        <w:rPr>
          <w:rFonts w:ascii="Times New Roman" w:hAnsi="Times New Roman"/>
        </w:rPr>
        <w:t xml:space="preserve">—</w:t>
      </w:r>
      <w:r>
        <w:rPr/>
        <w:t xml:space="preserve">state appropriation, and $4,355,000 of the Puget Sound capital construction account</w:t>
      </w:r>
      <w:r>
        <w:rPr>
          <w:rFonts w:ascii="Times New Roman" w:hAnsi="Times New Roman"/>
        </w:rPr>
        <w:t xml:space="preserve">—</w:t>
      </w:r>
      <w:r>
        <w:rPr/>
        <w:t xml:space="preserve">local appropriation are provided solely for the Seattle Terminal Replacement project (900010L).</w:t>
      </w:r>
    </w:p>
    <w:p>
      <w:pPr>
        <w:spacing w:before="0" w:after="0" w:line="408" w:lineRule="exact"/>
        <w:ind w:left="0" w:right="0" w:firstLine="576"/>
        <w:jc w:val="left"/>
      </w:pPr>
      <w:r>
        <w:rPr/>
        <w:t xml:space="preserve">(4) $5,357,000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$2,300,000</w:t>
      </w:r>
      <w:r>
        <w:t>))</w:t>
      </w:r>
      <w:r>
        <w:rPr/>
        <w:t xml:space="preserve"> </w:t>
      </w:r>
      <w:r>
        <w:rPr>
          <w:u w:val="single"/>
        </w:rPr>
        <w:t xml:space="preserve">$2,224,000</w:t>
      </w:r>
      <w:r>
        <w:rPr/>
        <w:t xml:space="preserve">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w:t>
      </w:r>
      <w:r>
        <w:t>((</w:t>
      </w:r>
      <w:r>
        <w:rPr>
          <w:strike/>
        </w:rPr>
        <w:t xml:space="preserve">$35,000,000</w:t>
      </w:r>
      <w:r>
        <w:t>))</w:t>
      </w:r>
      <w:r>
        <w:rPr/>
        <w:t xml:space="preserve"> </w:t>
      </w:r>
      <w:r>
        <w:rPr>
          <w:u w:val="single"/>
        </w:rPr>
        <w:t xml:space="preserve">$10,776,000</w:t>
      </w:r>
      <w:r>
        <w:rPr/>
        <w:t xml:space="preserve"> of the Puget Sound capital construction account</w:t>
      </w:r>
      <w:r>
        <w:rPr>
          <w:rFonts w:ascii="Times New Roman" w:hAnsi="Times New Roman"/>
        </w:rPr>
        <w:t xml:space="preserve">—</w:t>
      </w:r>
      <w:r>
        <w:rPr/>
        <w:t xml:space="preserve">state appropriation and $8,000,000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w:t>
      </w:r>
      <w:r>
        <w:t>((</w:t>
      </w:r>
      <w:r>
        <w:rPr>
          <w:strike/>
        </w:rPr>
        <w:t xml:space="preserve">The department may spend from the Puget Sound capital construction account</w:t>
      </w:r>
      <w:r>
        <w:rPr>
          <w:rFonts w:ascii="Times New Roman" w:hAnsi="Times New Roman"/>
          <w:strike/>
        </w:rPr>
        <w:t xml:space="preserve">—</w:t>
      </w:r>
      <w:r>
        <w:rPr>
          <w:strike/>
        </w:rPr>
        <w:t xml:space="preserve">state appropriation in this section only as much as the department receives in Volkswagen settlement funds for the purposes of this subsection.</w:t>
      </w:r>
      <w:r>
        <w:t>))</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219, Laws of 2020</w:t>
      </w:r>
      <w:r>
        <w:rPr/>
        <w:t xml:space="preserve">.</w:t>
      </w:r>
    </w:p>
    <w:p>
      <w:pPr>
        <w:spacing w:before="0" w:after="0" w:line="408" w:lineRule="exact"/>
        <w:ind w:left="0" w:right="0" w:firstLine="576"/>
        <w:jc w:val="left"/>
      </w:pPr>
      <w:r>
        <w:rPr/>
        <w:t xml:space="preserve">(9) </w:t>
      </w:r>
      <w:r>
        <w:t>((</w:t>
      </w:r>
      <w:r>
        <w:rPr>
          <w:strike/>
        </w:rPr>
        <w:t xml:space="preserve">$96,030,000</w:t>
      </w:r>
      <w:r>
        <w:t>))</w:t>
      </w:r>
      <w:r>
        <w:rPr/>
        <w:t xml:space="preserve"> </w:t>
      </w:r>
      <w:r>
        <w:rPr>
          <w:u w:val="single"/>
        </w:rPr>
        <w:t xml:space="preserve">$35,547,000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$96,030,000</w:t>
      </w:r>
      <w:r>
        <w:t>))</w:t>
      </w:r>
      <w:r>
        <w:rPr/>
        <w:t xml:space="preserve"> </w:t>
      </w:r>
      <w:r>
        <w:rPr>
          <w:u w:val="single"/>
        </w:rPr>
        <w:t xml:space="preserve">$35,547,000</w:t>
      </w:r>
      <w:r>
        <w:rPr/>
        <w:t xml:space="preserve"> in proceeds from the sale of bonds authorized in RCW 47.10.873.</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Puget Sound capital construction account</w:t>
      </w:r>
      <w:r>
        <w:rPr>
          <w:rFonts w:ascii="Times New Roman" w:hAnsi="Times New Roman"/>
        </w:rPr>
        <w:t xml:space="preserve">—</w:t>
      </w:r>
      <w:r>
        <w:rPr/>
        <w:t xml:space="preserve">state, transportation partnership account</w:t>
      </w:r>
      <w:r>
        <w:rPr>
          <w:rFonts w:ascii="Times New Roman" w:hAnsi="Times New Roman"/>
        </w:rPr>
        <w:t xml:space="preserve">—</w:t>
      </w:r>
      <w:r>
        <w:rPr/>
        <w:t xml:space="preserve">state, and capital vessel replacement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$7,465,000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$74,876,000</w:t>
      </w:r>
      <w:r>
        <w:t>))</w:t>
      </w:r>
    </w:p>
    <w:p>
      <w:pPr>
        <w:spacing w:before="0" w:after="0" w:line="408" w:lineRule="exact"/>
        <w:ind w:left="0" w:right="0" w:firstLine="0"/>
        <w:jc w:val="left"/>
        <w:tabs>
          <w:tab w:val="right" w:leader="none" w:pos="9936"/>
        </w:tabs>
      </w:pPr>
      <w:r>
        <w:tab/>
      </w:r>
      <w:r>
        <w:rPr>
          <w:u w:val="single"/>
        </w:rPr>
        <w:t xml:space="preserve">$72,135,000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t>((</w:t>
      </w:r>
      <w:r>
        <w:rPr>
          <w:strike/>
        </w:rPr>
        <w:t xml:space="preserve">$95,518,000</w:t>
      </w:r>
      <w:r>
        <w:t>))</w:t>
      </w:r>
    </w:p>
    <w:p>
      <w:pPr>
        <w:tabs>
          <w:tab w:val="right" w:leader="none" w:pos="9936"/>
        </w:tabs>
        <w:ind w:left="0" w:right="0" w:firstLine="1440"/>
      </w:pPr>
      <w:r>
        <w:tab/>
      </w:r>
      <w:r>
        <w:rPr>
          <w:u w:val="single"/>
        </w:rPr>
        <w:t xml:space="preserve">$91,688,000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Rail Program (Y).</w:t>
      </w:r>
    </w:p>
    <w:p>
      <w:pPr>
        <w:spacing w:before="0" w:after="0" w:line="408" w:lineRule="exact"/>
        <w:ind w:left="0" w:right="0" w:firstLine="576"/>
        <w:jc w:val="left"/>
      </w:pPr>
      <w:r>
        <w:rPr/>
        <w:t xml:space="preserve">(2) </w:t>
      </w:r>
      <w:r>
        <w:t>((</w:t>
      </w:r>
      <w:r>
        <w:rPr>
          <w:strike/>
        </w:rPr>
        <w:t xml:space="preserve">$7,136,000</w:t>
      </w:r>
      <w:r>
        <w:t>))</w:t>
      </w:r>
      <w:r>
        <w:rPr/>
        <w:t xml:space="preserve"> </w:t>
      </w:r>
      <w:r>
        <w:rPr>
          <w:u w:val="single"/>
        </w:rPr>
        <w:t xml:space="preserve">$7,047,000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$7,782,000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$716,000 of the essential rail assistance account</w:t>
      </w:r>
      <w:r>
        <w:rPr>
          <w:rFonts w:ascii="Times New Roman" w:hAnsi="Times New Roman"/>
        </w:rPr>
        <w:t xml:space="preserve">—</w:t>
      </w:r>
      <w:r>
        <w:rPr/>
        <w:t xml:space="preserve">state appropriation and $82,000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$10,000,000</w:t>
      </w:r>
      <w:r>
        <w:t>))</w:t>
      </w:r>
      <w:r>
        <w:rPr/>
        <w:t xml:space="preserve"> </w:t>
      </w:r>
      <w:r>
        <w:rPr>
          <w:u w:val="single"/>
        </w:rPr>
        <w:t xml:space="preserve">$4,031,000</w:t>
      </w:r>
      <w:r>
        <w:rPr/>
        <w:t xml:space="preserve">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$898,000 of the multimodal transportation account</w:t>
      </w:r>
      <w:r>
        <w:rPr>
          <w:rFonts w:ascii="Times New Roman" w:hAnsi="Times New Roman"/>
        </w:rPr>
        <w:t xml:space="preserve">—</w:t>
      </w:r>
      <w:r>
        <w:rPr/>
        <w:t xml:space="preserve">federal appropriation and $8,000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w:t>
      </w:r>
      <w:r>
        <w:t>((</w:t>
      </w:r>
      <w:r>
        <w:rPr>
          <w:strike/>
        </w:rPr>
        <w:t xml:space="preserve">The multimodal transportation account</w:t>
      </w:r>
      <w:r>
        <w:rPr>
          <w:rFonts w:ascii="Times New Roman" w:hAnsi="Times New Roman"/>
          <w:strike/>
        </w:rPr>
        <w:t xml:space="preserve">—</w:t>
      </w:r>
      <w:r>
        <w:rPr>
          <w:strike/>
        </w:rPr>
        <w:t xml:space="preserve">state appropriation includes up to $25,000,000 in proceeds from the sale of bonds authorized in RCW 47.10.867.</w:t>
      </w:r>
    </w:p>
    <w:p>
      <w:pPr>
        <w:spacing w:before="0" w:after="0" w:line="408" w:lineRule="exact"/>
        <w:ind w:left="0" w:right="0" w:firstLine="576"/>
        <w:jc w:val="left"/>
      </w:pPr>
      <w:r>
        <w:rPr>
          <w:strike/>
        </w:rPr>
        <w:t xml:space="preserve">(11)</w:t>
      </w:r>
      <w:r>
        <w:t>))</w:t>
      </w:r>
      <w:r>
        <w:rPr/>
        <w:t xml:space="preserve">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 $1,000,000 of the motor vehicle account</w:t>
      </w:r>
      <w:r>
        <w:rPr>
          <w:rFonts w:ascii="Times New Roman" w:hAnsi="Times New Roman"/>
          <w:strike/>
        </w:rPr>
        <w:t xml:space="preserve">—</w:t>
      </w:r>
      <w:r>
        <w:rPr>
          <w:strike/>
        </w:rPr>
        <w:t xml:space="preserve">state appropriation is provided solely for the grade separation at Bell road project (L1000239).</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$750,000 of the motor vehicle account</w:t>
      </w:r>
      <w:r>
        <w:rPr>
          <w:rFonts w:ascii="Times New Roman" w:hAnsi="Times New Roman"/>
        </w:rPr>
        <w:t xml:space="preserve">—</w:t>
      </w:r>
      <w:r>
        <w:rPr/>
        <w:t xml:space="preserve">state appropriation and $399,000 of the multimodal transportation account</w:t>
      </w:r>
      <w:r>
        <w:rPr>
          <w:rFonts w:ascii="Times New Roman" w:hAnsi="Times New Roman"/>
        </w:rPr>
        <w:t xml:space="preserve">—</w:t>
      </w:r>
      <w:r>
        <w:rPr/>
        <w:t xml:space="preserve">state appropriation are provided solely for the rail crossing improvements at 6th Ave. and South 19th St. project (L2000289).</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$2,380,000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$35,607,000</w:t>
      </w:r>
      <w:r>
        <w:t>))</w:t>
      </w:r>
    </w:p>
    <w:p>
      <w:pPr>
        <w:spacing w:before="0" w:after="0" w:line="408" w:lineRule="exact"/>
        <w:ind w:left="0" w:right="0" w:firstLine="0"/>
        <w:jc w:val="left"/>
        <w:tabs>
          <w:tab w:val="right" w:leader="none" w:pos="9936"/>
        </w:tabs>
      </w:pPr>
      <w:r>
        <w:tab/>
      </w:r>
      <w:r>
        <w:rPr>
          <w:u w:val="single"/>
        </w:rPr>
        <w:t xml:space="preserve">$24,543,000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$52,267,000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$24,600,000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$155,550,000</w:t>
      </w:r>
      <w:r>
        <w:t>))</w:t>
      </w:r>
    </w:p>
    <w:p>
      <w:pPr>
        <w:spacing w:before="0" w:after="0" w:line="408" w:lineRule="exact"/>
        <w:ind w:left="0" w:right="0" w:firstLine="0"/>
        <w:jc w:val="left"/>
        <w:tabs>
          <w:tab w:val="right" w:leader="none" w:pos="9936"/>
        </w:tabs>
      </w:pPr>
      <w:r>
        <w:tab/>
      </w:r>
      <w:r>
        <w:rPr>
          <w:u w:val="single"/>
        </w:rPr>
        <w:t xml:space="preserve">$130,708,000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$77,469,000</w:t>
      </w:r>
      <w:r>
        <w:t>))</w:t>
      </w:r>
    </w:p>
    <w:p>
      <w:pPr>
        <w:spacing w:before="0" w:after="0" w:line="408" w:lineRule="exact"/>
        <w:ind w:left="0" w:right="0" w:firstLine="0"/>
        <w:jc w:val="left"/>
        <w:tabs>
          <w:tab w:val="right" w:leader="none" w:pos="9936"/>
        </w:tabs>
      </w:pPr>
      <w:r>
        <w:tab/>
      </w:r>
      <w:r>
        <w:rPr>
          <w:u w:val="single"/>
        </w:rPr>
        <w:t xml:space="preserve">$74,351,000</w:t>
      </w:r>
    </w:p>
    <w:p>
      <w:pPr>
        <w:tabs>
          <w:tab w:val="right" w:leader="dot" w:pos="9936"/>
        </w:tabs>
        <w:ind w:left="0" w:right="0" w:firstLine="1440"/>
      </w:pPr>
      <w:r>
        <w:rPr/>
        <w:t xml:space="preserve">TOTAL APPROPRIATION</w:t>
      </w:r>
      <w:r>
        <w:tab/>
      </w:r>
      <w:r>
        <w:t>((</w:t>
      </w:r>
      <w:r>
        <w:rPr>
          <w:strike/>
        </w:rPr>
        <w:t xml:space="preserve">$340,953,000</w:t>
      </w:r>
      <w:r>
        <w:t>))</w:t>
      </w:r>
    </w:p>
    <w:p>
      <w:pPr>
        <w:tabs>
          <w:tab w:val="right" w:leader="none" w:pos="9936"/>
        </w:tabs>
        <w:ind w:left="0" w:right="0" w:firstLine="1440"/>
      </w:pPr>
      <w:r>
        <w:tab/>
      </w:r>
      <w:r>
        <w:rPr>
          <w:u w:val="single"/>
        </w:rPr>
        <w:t xml:space="preserve">$305,426,000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$18,380,000</w:t>
      </w:r>
      <w:r>
        <w:t>))</w:t>
      </w:r>
      <w:r>
        <w:rPr/>
        <w:t xml:space="preserve"> </w:t>
      </w:r>
      <w:r>
        <w:rPr>
          <w:u w:val="single"/>
        </w:rPr>
        <w:t xml:space="preserve">$8,361,000</w:t>
      </w:r>
      <w:r>
        <w:rPr/>
        <w:t xml:space="preserve">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$18,577,000</w:t>
      </w:r>
      <w:r>
        <w:t>))</w:t>
      </w:r>
      <w:r>
        <w:rPr/>
        <w:t xml:space="preserve"> </w:t>
      </w:r>
      <w:r>
        <w:rPr>
          <w:u w:val="single"/>
        </w:rPr>
        <w:t xml:space="preserve">$19,363,000</w:t>
      </w:r>
      <w:r>
        <w:rPr/>
        <w:t xml:space="preserve"> of the multimodal transportation account</w:t>
      </w:r>
      <w:r>
        <w:rPr>
          <w:rFonts w:ascii="Times New Roman" w:hAnsi="Times New Roman"/>
        </w:rPr>
        <w:t xml:space="preserve">—</w:t>
      </w:r>
      <w:r>
        <w:rPr/>
        <w:t xml:space="preserve">state appropriation and $1,380,000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$4,066,000</w:t>
      </w:r>
      <w:r>
        <w:rPr/>
        <w:t xml:space="preserve"> of the motor vehicle account</w:t>
      </w:r>
      <w:r>
        <w:rPr>
          <w:rFonts w:ascii="Times New Roman" w:hAnsi="Times New Roman"/>
        </w:rPr>
        <w:t xml:space="preserve">—</w:t>
      </w:r>
      <w:r>
        <w:rPr/>
        <w:t xml:space="preserve">federal appropriation and </w:t>
      </w:r>
      <w:r>
        <w:t>((</w:t>
      </w:r>
      <w:r>
        <w:rPr>
          <w:strike/>
        </w:rPr>
        <w:t xml:space="preserve">$7,750,000</w:t>
      </w:r>
      <w:r>
        <w:t>))</w:t>
      </w:r>
      <w:r>
        <w:rPr/>
        <w:t xml:space="preserve"> </w:t>
      </w:r>
      <w:r>
        <w:rPr>
          <w:u w:val="single"/>
        </w:rPr>
        <w:t xml:space="preserve">$4,668,000</w:t>
      </w:r>
      <w:r>
        <w:rPr/>
        <w:t xml:space="preserve">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$11,354,000</w:t>
      </w:r>
      <w:r>
        <w:t>))</w:t>
      </w:r>
      <w:r>
        <w:rPr/>
        <w:t xml:space="preserve"> </w:t>
      </w:r>
      <w:r>
        <w:rPr>
          <w:u w:val="single"/>
        </w:rPr>
        <w:t xml:space="preserve">$10,744,000</w:t>
      </w:r>
      <w:r>
        <w:rPr/>
        <w:t xml:space="preserve"> of the motor vehicle account</w:t>
      </w:r>
      <w:r>
        <w:rPr>
          <w:rFonts w:ascii="Times New Roman" w:hAnsi="Times New Roman"/>
        </w:rPr>
        <w:t xml:space="preserve">—</w:t>
      </w:r>
      <w:r>
        <w:rPr/>
        <w:t xml:space="preserve">federal appropriation, </w:t>
      </w:r>
      <w:r>
        <w:t>((</w:t>
      </w:r>
      <w:r>
        <w:rPr>
          <w:strike/>
        </w:rPr>
        <w:t xml:space="preserve">$4,640,000</w:t>
      </w:r>
      <w:r>
        <w:t>))</w:t>
      </w:r>
      <w:r>
        <w:rPr/>
        <w:t xml:space="preserve"> </w:t>
      </w:r>
      <w:r>
        <w:rPr>
          <w:u w:val="single"/>
        </w:rPr>
        <w:t xml:space="preserve">$3,075,000</w:t>
      </w:r>
      <w:r>
        <w:rPr/>
        <w:t xml:space="preserve"> of the multimodal transportation account</w:t>
      </w:r>
      <w:r>
        <w:rPr>
          <w:rFonts w:ascii="Times New Roman" w:hAnsi="Times New Roman"/>
        </w:rPr>
        <w:t xml:space="preserve">—</w:t>
      </w:r>
      <w:r>
        <w:rPr/>
        <w:t xml:space="preserve">state appropriation, and $1,314,000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$37,537,000</w:t>
      </w:r>
      <w:r>
        <w:t>))</w:t>
      </w:r>
      <w:r>
        <w:rPr/>
        <w:t xml:space="preserve"> </w:t>
      </w:r>
      <w:r>
        <w:rPr>
          <w:u w:val="single"/>
        </w:rPr>
        <w:t xml:space="preserve">$32,976,000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$23,926,000</w:t>
      </w:r>
      <w:r>
        <w:t>))</w:t>
      </w:r>
      <w:r>
        <w:rPr/>
        <w:t xml:space="preserve"> </w:t>
      </w:r>
      <w:r>
        <w:rPr>
          <w:u w:val="single"/>
        </w:rPr>
        <w:t xml:space="preserve">$13,829,000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I-5/Port of Tacoma Road Interchange (L1000087);</w:t>
      </w:r>
    </w:p>
    <w:p>
      <w:pPr>
        <w:spacing w:before="0" w:after="0" w:line="408" w:lineRule="exact"/>
        <w:ind w:left="0" w:right="0" w:firstLine="576"/>
        <w:jc w:val="left"/>
      </w:pPr>
      <w:r>
        <w:rPr/>
        <w:t xml:space="preserve">(ii) SR 99 Revitalization in Edmonds (NEDMOND); or</w:t>
      </w:r>
    </w:p>
    <w:p>
      <w:pPr>
        <w:spacing w:before="0" w:after="0" w:line="408" w:lineRule="exact"/>
        <w:ind w:left="0" w:right="0" w:firstLine="576"/>
        <w:jc w:val="left"/>
      </w:pPr>
      <w:r>
        <w:rPr/>
        <w:t xml:space="preserve">(iii)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$22,500,000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p>
    <w:p>
      <w:pPr>
        <w:spacing w:before="0" w:after="0" w:line="408" w:lineRule="exact"/>
        <w:ind w:left="0" w:right="0" w:firstLine="576"/>
        <w:jc w:val="left"/>
      </w:pPr>
      <w:r>
        <w:rPr/>
        <w:t xml:space="preserve">(10) </w:t>
      </w:r>
      <w:r>
        <w:t>((</w:t>
      </w:r>
      <w:r>
        <w:rPr>
          <w:strike/>
        </w:rPr>
        <w:t xml:space="preserve">$3,900,000</w:t>
      </w:r>
      <w:r>
        <w:t>))</w:t>
      </w:r>
      <w:r>
        <w:rPr/>
        <w:t xml:space="preserve"> </w:t>
      </w:r>
      <w:r>
        <w:rPr>
          <w:u w:val="single"/>
        </w:rPr>
        <w:t xml:space="preserve">$2,000,000</w:t>
      </w:r>
      <w:r>
        <w:rPr/>
        <w:t xml:space="preserve"> of the motor vehicle account</w:t>
      </w:r>
      <w:r>
        <w:rPr>
          <w:rFonts w:ascii="Times New Roman" w:hAnsi="Times New Roman"/>
        </w:rPr>
        <w:t xml:space="preserve">—</w:t>
      </w:r>
      <w:r>
        <w:rPr/>
        <w:t xml:space="preserve">state appropriation is provided solely for the Dupont-Steilacoom road improvements project (L1000224).</w:t>
      </w:r>
    </w:p>
    <w:p>
      <w:pPr>
        <w:spacing w:before="0" w:after="0" w:line="408" w:lineRule="exact"/>
        <w:ind w:left="0" w:right="0" w:firstLine="576"/>
        <w:jc w:val="left"/>
      </w:pPr>
      <w:r>
        <w:rPr/>
        <w:t xml:space="preserve">(11) </w:t>
      </w:r>
      <w:r>
        <w:t>((</w:t>
      </w:r>
      <w:r>
        <w:rPr>
          <w:strike/>
        </w:rPr>
        <w:t xml:space="preserve">$650,000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SR 104/40th place northeast roundabout project (L1000244).</w:t>
      </w:r>
    </w:p>
    <w:p>
      <w:pPr>
        <w:spacing w:before="0" w:after="0" w:line="408" w:lineRule="exact"/>
        <w:ind w:left="0" w:right="0" w:firstLine="576"/>
        <w:jc w:val="left"/>
      </w:pPr>
      <w:r>
        <w:rPr/>
        <w:t xml:space="preserve">(12) </w:t>
      </w:r>
      <w:r>
        <w:t>((</w:t>
      </w:r>
      <w:r>
        <w:rPr>
          <w:strike/>
        </w:rPr>
        <w:t xml:space="preserve">$860,000</w:t>
      </w:r>
      <w:r>
        <w:t>))</w:t>
      </w:r>
      <w:r>
        <w:rPr/>
        <w:t xml:space="preserve"> </w:t>
      </w:r>
      <w:r>
        <w:rPr>
          <w:u w:val="single"/>
        </w:rPr>
        <w:t xml:space="preserve">$360,000</w:t>
      </w:r>
      <w:r>
        <w:rPr/>
        <w:t xml:space="preserve">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w:t>
      </w:r>
      <w:r>
        <w:t>((</w:t>
      </w:r>
      <w:r>
        <w:rPr>
          <w:strike/>
        </w:rPr>
        <w:t xml:space="preserve">$210,000 of the motor vehicle account</w:t>
      </w:r>
      <w:r>
        <w:rPr>
          <w:rFonts w:ascii="Times New Roman" w:hAnsi="Times New Roman"/>
          <w:strike/>
        </w:rPr>
        <w:t xml:space="preserve">—</w:t>
      </w:r>
      <w:r>
        <w:rPr>
          <w:strike/>
        </w:rPr>
        <w:t xml:space="preserve">state appropriation is provided solely for the I-405/44th gateway signage and green-scaping improvements project (L1000250).</w:t>
      </w:r>
    </w:p>
    <w:p>
      <w:pPr>
        <w:spacing w:before="0" w:after="0" w:line="408" w:lineRule="exact"/>
        <w:ind w:left="0" w:right="0" w:firstLine="576"/>
        <w:jc w:val="left"/>
      </w:pPr>
      <w:r>
        <w:rPr>
          <w:strike/>
        </w:rPr>
        <w:t xml:space="preserve">(14) $650,000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p>
    <w:p>
      <w:pPr>
        <w:spacing w:before="0" w:after="0" w:line="408" w:lineRule="exact"/>
        <w:ind w:left="0" w:right="0" w:firstLine="576"/>
        <w:jc w:val="left"/>
      </w:pPr>
      <w:r>
        <w:t>((</w:t>
      </w:r>
      <w:r>
        <w:rPr>
          <w:strike/>
        </w:rPr>
        <w:t xml:space="preserve">(19) $300,000</w:t>
      </w:r>
      <w:r>
        <w:t>))</w:t>
      </w:r>
      <w:r>
        <w:rPr/>
        <w:t xml:space="preserve"> </w:t>
      </w:r>
      <w:r>
        <w:rPr>
          <w:u w:val="single"/>
        </w:rPr>
        <w:t xml:space="preserve">(18) $175,000</w:t>
      </w:r>
      <w:r>
        <w:rPr/>
        <w:t xml:space="preserve"> of the motor vehicle account</w:t>
      </w:r>
      <w:r>
        <w:rPr>
          <w:rFonts w:ascii="Times New Roman" w:hAnsi="Times New Roman"/>
        </w:rPr>
        <w:t xml:space="preserve">—</w:t>
      </w:r>
      <w:r>
        <w:rPr/>
        <w:t xml:space="preserve">state appropriation is provided solely for the South 314th Street Improvements project (L1000283).</w:t>
      </w:r>
    </w:p>
    <w:p>
      <w:pPr>
        <w:spacing w:before="0" w:after="0" w:line="408" w:lineRule="exact"/>
        <w:ind w:left="0" w:right="0" w:firstLine="576"/>
        <w:jc w:val="left"/>
      </w:pPr>
      <w:r>
        <w:t>((</w:t>
      </w:r>
      <w:r>
        <w:rPr>
          <w:strike/>
        </w:rPr>
        <w:t xml:space="preserve">(20) $250,000</w:t>
      </w:r>
      <w:r>
        <w:t>))</w:t>
      </w:r>
      <w:r>
        <w:rPr/>
        <w:t xml:space="preserve"> </w:t>
      </w:r>
      <w:r>
        <w:rPr>
          <w:u w:val="single"/>
        </w:rPr>
        <w:t xml:space="preserve">(19) $200,000</w:t>
      </w:r>
      <w:r>
        <w:rPr/>
        <w:t xml:space="preserve"> of the motor vehicle account</w:t>
      </w:r>
      <w:r>
        <w:rPr>
          <w:rFonts w:ascii="Times New Roman" w:hAnsi="Times New Roman"/>
        </w:rPr>
        <w:t xml:space="preserve">—</w:t>
      </w:r>
      <w:r>
        <w:rPr/>
        <w:t xml:space="preserve">state appropriation is provided solely for the Ridgefield South I-5 Access Planning project (L1000284).</w:t>
      </w:r>
    </w:p>
    <w:p>
      <w:pPr>
        <w:spacing w:before="0" w:after="0" w:line="408" w:lineRule="exact"/>
        <w:ind w:left="0" w:right="0" w:firstLine="576"/>
        <w:jc w:val="left"/>
      </w:pPr>
      <w:r>
        <w:t>((</w:t>
      </w:r>
      <w:r>
        <w:rPr>
          <w:strike/>
        </w:rPr>
        <w:t xml:space="preserve">(21) $300,000</w:t>
      </w:r>
      <w:r>
        <w:t>))</w:t>
      </w:r>
      <w:r>
        <w:rPr/>
        <w:t xml:space="preserve"> </w:t>
      </w:r>
      <w:r>
        <w:rPr>
          <w:u w:val="single"/>
        </w:rPr>
        <w:t xml:space="preserve">(20) $50,000</w:t>
      </w:r>
      <w:r>
        <w:rPr/>
        <w:t xml:space="preserve"> of the motor vehicle account</w:t>
      </w:r>
      <w:r>
        <w:rPr>
          <w:rFonts w:ascii="Times New Roman" w:hAnsi="Times New Roman"/>
        </w:rPr>
        <w:t xml:space="preserve">—</w:t>
      </w:r>
      <w:r>
        <w:rPr/>
        <w:t xml:space="preserve">state appropriation is provided solely for the Washougal 32nd Street Underpass Design and Permitting project (L1000285).</w:t>
      </w:r>
    </w:p>
    <w:p>
      <w:pPr>
        <w:spacing w:before="0" w:after="0" w:line="408" w:lineRule="exact"/>
        <w:ind w:left="0" w:right="0" w:firstLine="576"/>
        <w:jc w:val="left"/>
      </w:pPr>
      <w:r>
        <w:t>((</w:t>
      </w:r>
      <w:r>
        <w:rPr>
          <w:strike/>
        </w:rPr>
        <w:t xml:space="preserve">(22) $600,000 of the connecting Washington account</w:t>
      </w:r>
      <w:r>
        <w:rPr>
          <w:rFonts w:ascii="Times New Roman" w:hAnsi="Times New Roman"/>
          <w:strike/>
        </w:rPr>
        <w:t xml:space="preserve">—</w:t>
      </w:r>
      <w:r>
        <w:rPr>
          <w:strike/>
        </w:rPr>
        <w:t xml:space="preserve">state appropriation, $150,000</w:t>
      </w:r>
      <w:r>
        <w:t>))</w:t>
      </w:r>
      <w:r>
        <w:rPr/>
        <w:t xml:space="preserve"> </w:t>
      </w:r>
      <w:r>
        <w:rPr>
          <w:u w:val="single"/>
        </w:rPr>
        <w:t xml:space="preserve">(21) $25,000</w:t>
      </w:r>
      <w:r>
        <w:rPr/>
        <w:t xml:space="preserve"> of the motor vehicle account</w:t>
      </w:r>
      <w:r>
        <w:rPr>
          <w:rFonts w:ascii="Times New Roman" w:hAnsi="Times New Roman"/>
        </w:rPr>
        <w:t xml:space="preserve">—</w:t>
      </w:r>
      <w:r>
        <w:rPr/>
        <w:t xml:space="preserve">state appropriation</w:t>
      </w:r>
      <w:r>
        <w:t>((</w:t>
      </w:r>
      <w:r>
        <w:rPr>
          <w:strike/>
        </w:rPr>
        <w:t xml:space="preserve">,</w:t>
      </w:r>
      <w:r>
        <w:t>))</w:t>
      </w:r>
      <w:r>
        <w:rPr/>
        <w:t xml:space="preserve"> and $267,000 of the multimodal transportation account</w:t>
      </w:r>
      <w:r>
        <w:rPr>
          <w:rFonts w:ascii="Times New Roman" w:hAnsi="Times New Roman"/>
        </w:rPr>
        <w:t xml:space="preserve">—</w:t>
      </w:r>
      <w:r>
        <w:rPr/>
        <w:t xml:space="preserve">state appropriation are provided solely for the Bingen Walnut Creek and Maple Railroad Crossing (L2000328).</w:t>
      </w:r>
    </w:p>
    <w:p>
      <w:pPr>
        <w:spacing w:before="0" w:after="0" w:line="408" w:lineRule="exact"/>
        <w:ind w:left="0" w:right="0" w:firstLine="576"/>
        <w:jc w:val="left"/>
      </w:pPr>
      <w:r>
        <w:t>((</w:t>
      </w:r>
      <w:r>
        <w:rPr>
          <w:strike/>
        </w:rPr>
        <w:t xml:space="preserve">(23) $1,500,000</w:t>
      </w:r>
      <w:r>
        <w:t>))</w:t>
      </w:r>
      <w:r>
        <w:rPr/>
        <w:t xml:space="preserve"> </w:t>
      </w:r>
      <w:r>
        <w:rPr>
          <w:u w:val="single"/>
        </w:rPr>
        <w:t xml:space="preserve">(22) $200,000</w:t>
      </w:r>
      <w:r>
        <w:rPr/>
        <w:t xml:space="preserve"> of the motor vehicle account</w:t>
      </w:r>
      <w:r>
        <w:rPr>
          <w:rFonts w:ascii="Times New Roman" w:hAnsi="Times New Roman"/>
        </w:rPr>
        <w:t xml:space="preserve">—</w:t>
      </w:r>
      <w:r>
        <w:rPr/>
        <w:t xml:space="preserve">state appropriation is provided solely for the SR 303 Warren Avenue Bridge Pedestrian Improvements project (L2000339).</w:t>
      </w:r>
    </w:p>
    <w:p>
      <w:pPr>
        <w:spacing w:before="0" w:after="0" w:line="408" w:lineRule="exact"/>
        <w:ind w:left="0" w:right="0" w:firstLine="576"/>
        <w:jc w:val="left"/>
      </w:pPr>
      <w:r>
        <w:t>((</w:t>
      </w:r>
      <w:r>
        <w:rPr>
          <w:strike/>
        </w:rPr>
        <w:t xml:space="preserve">(24) $1,000,000</w:t>
      </w:r>
      <w:r>
        <w:t>))</w:t>
      </w:r>
      <w:r>
        <w:rPr/>
        <w:t xml:space="preserve"> </w:t>
      </w:r>
      <w:r>
        <w:rPr>
          <w:u w:val="single"/>
        </w:rPr>
        <w:t xml:space="preserve">(23) $150,000</w:t>
      </w:r>
      <w:r>
        <w:rPr/>
        <w:t xml:space="preserve"> of the motor vehicle account</w:t>
      </w:r>
      <w:r>
        <w:rPr>
          <w:rFonts w:ascii="Times New Roman" w:hAnsi="Times New Roman"/>
        </w:rPr>
        <w:t xml:space="preserve">—</w:t>
      </w:r>
      <w:r>
        <w:rPr/>
        <w:t xml:space="preserve">state appropriation is provided solely for the 72nd/Washington Improvements in Yakima project (L2000341).</w:t>
      </w:r>
    </w:p>
    <w:p>
      <w:pPr>
        <w:spacing w:before="0" w:after="0" w:line="408" w:lineRule="exact"/>
        <w:ind w:left="0" w:right="0" w:firstLine="576"/>
        <w:jc w:val="left"/>
      </w:pPr>
      <w:r>
        <w:t>((</w:t>
      </w:r>
      <w:r>
        <w:rPr>
          <w:strike/>
        </w:rPr>
        <w:t xml:space="preserve">(25) $650,000</w:t>
      </w:r>
      <w:r>
        <w:t>))</w:t>
      </w:r>
      <w:r>
        <w:rPr/>
        <w:t xml:space="preserve"> </w:t>
      </w:r>
      <w:r>
        <w:rPr>
          <w:u w:val="single"/>
        </w:rPr>
        <w:t xml:space="preserve">(24) $150,000</w:t>
      </w:r>
      <w:r>
        <w:rPr/>
        <w:t xml:space="preserve"> of the motor vehicle account</w:t>
      </w:r>
      <w:r>
        <w:rPr>
          <w:rFonts w:ascii="Times New Roman" w:hAnsi="Times New Roman"/>
        </w:rPr>
        <w:t xml:space="preserve">—</w:t>
      </w:r>
      <w:r>
        <w:rPr/>
        <w:t xml:space="preserve">state appropriation is provided solely for the 48th/Washington Improvements in Yakima project (L2000342).</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2019-2021 fiscal biennium in LEAP Transportation Document </w:t>
      </w:r>
      <w:r>
        <w:t>((</w:t>
      </w:r>
      <w:r>
        <w:rPr>
          <w:strike/>
        </w:rPr>
        <w:t xml:space="preserve">2020</w:t>
      </w:r>
      <w:r>
        <w:t>))</w:t>
      </w:r>
      <w:r>
        <w:rPr/>
        <w:t xml:space="preserve"> </w:t>
      </w:r>
      <w:r>
        <w:rPr>
          <w:u w:val="single"/>
        </w:rPr>
        <w:t xml:space="preserve">2021</w:t>
      </w:r>
      <w:r>
        <w:rPr/>
        <w:t xml:space="preserve">-2 ALL PROJECTS as developed </w:t>
      </w:r>
      <w:r>
        <w:t>((</w:t>
      </w:r>
      <w:r>
        <w:rPr>
          <w:strike/>
        </w:rPr>
        <w:t xml:space="preserve">March 11, 2020</w:t>
      </w:r>
      <w:r>
        <w:t>))</w:t>
      </w:r>
      <w:r>
        <w:rPr/>
        <w:t xml:space="preserve"> </w:t>
      </w:r>
      <w:r>
        <w:rPr>
          <w:u w:val="single"/>
        </w:rPr>
        <w:t xml:space="preserve">April 23, 2021</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multimodal transportation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(26) $11,679,000 of the motor vehicle account</w:t>
      </w:r>
      <w:r>
        <w:rPr>
          <w:rFonts w:ascii="Times New Roman" w:hAnsi="Times New Roman"/>
          <w:u w:val="single"/>
        </w:rPr>
        <w:t xml:space="preserve">—</w:t>
      </w:r>
      <w:r>
        <w:rPr>
          <w:u w:val="single"/>
        </w:rPr>
        <w:t xml:space="preserve">federal appropriation is provided solely for acceleration of local preservation projects that ensure the reliable movement of freight on the national highway freight system (G2000100). The department shall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302</w:t>
      </w:r>
      <w:r>
        <w:rPr/>
        <w:t xml:space="preserve"> (uncodified) is amended to read as follows:</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$3,277,000</w:t>
      </w:r>
      <w:r>
        <w:t>))</w:t>
      </w:r>
    </w:p>
    <w:p>
      <w:pPr>
        <w:spacing w:before="0" w:after="0" w:line="408" w:lineRule="exact"/>
        <w:ind w:left="0" w:right="0" w:firstLine="0"/>
        <w:jc w:val="left"/>
        <w:tabs>
          <w:tab w:val="right" w:leader="none" w:pos="9936"/>
        </w:tabs>
      </w:pPr>
      <w:r>
        <w:tab/>
      </w:r>
      <w:r>
        <w:rPr>
          <w:u w:val="single"/>
        </w:rPr>
        <w:t xml:space="preserve">$2,437,000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w:t>
      </w:r>
      <w:r>
        <w:t>((</w:t>
      </w:r>
      <w:r>
        <w:rPr>
          <w:strike/>
        </w:rPr>
        <w:t xml:space="preserve">$759,000</w:t>
      </w:r>
      <w:r>
        <w:t>))</w:t>
      </w:r>
      <w:r>
        <w:rPr/>
        <w:t xml:space="preserve"> </w:t>
      </w:r>
      <w:r>
        <w:rPr>
          <w:u w:val="single"/>
        </w:rPr>
        <w:t xml:space="preserve">$119,000</w:t>
      </w:r>
      <w:r>
        <w:rPr/>
        <w:t xml:space="preserve">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219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$105,000</w:t>
      </w:r>
      <w:r>
        <w:t>))</w:t>
      </w:r>
    </w:p>
    <w:p>
      <w:pPr>
        <w:spacing w:before="0" w:after="0" w:line="408" w:lineRule="exact"/>
        <w:ind w:left="0" w:right="0" w:firstLine="0"/>
        <w:jc w:val="left"/>
        <w:tabs>
          <w:tab w:val="right" w:leader="dot" w:pos="9936"/>
        </w:tabs>
      </w:pPr>
      <w:r>
        <w:tab/>
      </w:r>
      <w:r>
        <w:rPr>
          <w:u w:val="single"/>
        </w:rPr>
        <w:t xml:space="preserve">$21,000</w:t>
      </w:r>
    </w:p>
    <w:p>
      <w:pPr>
        <w:spacing w:before="12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$125,000</w:t>
      </w:r>
      <w:r>
        <w:t>))</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$7,723,000</w:t>
      </w:r>
      <w:r>
        <w:t>))</w:t>
      </w:r>
    </w:p>
    <w:p>
      <w:pPr>
        <w:spacing w:before="0" w:after="0" w:line="408" w:lineRule="exact"/>
        <w:ind w:left="0" w:right="0" w:firstLine="0"/>
        <w:jc w:val="left"/>
        <w:tabs>
          <w:tab w:val="right" w:leader="none" w:pos="9936"/>
        </w:tabs>
      </w:pPr>
      <w:r>
        <w:tab/>
      </w:r>
      <w:r>
        <w:rPr>
          <w:u w:val="single"/>
        </w:rPr>
        <w:t xml:space="preserve">$2,455,000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$1,378,835,000</w:t>
      </w:r>
      <w:r>
        <w:t>))</w:t>
      </w:r>
    </w:p>
    <w:p>
      <w:pPr>
        <w:spacing w:before="0" w:after="0" w:line="408" w:lineRule="exact"/>
        <w:ind w:left="0" w:right="0" w:firstLine="0"/>
        <w:jc w:val="left"/>
        <w:tabs>
          <w:tab w:val="right" w:leader="none" w:pos="9936"/>
        </w:tabs>
      </w:pPr>
      <w:r>
        <w:tab/>
      </w:r>
      <w:r>
        <w:rPr>
          <w:u w:val="single"/>
        </w:rPr>
        <w:t xml:space="preserve">$1,308,311,000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$25,078,000</w:t>
      </w:r>
      <w:r>
        <w:t>))</w:t>
      </w:r>
    </w:p>
    <w:p>
      <w:pPr>
        <w:spacing w:before="0" w:after="0" w:line="408" w:lineRule="exact"/>
        <w:ind w:left="0" w:right="0" w:firstLine="0"/>
        <w:jc w:val="left"/>
        <w:tabs>
          <w:tab w:val="right" w:leader="none" w:pos="9936"/>
        </w:tabs>
      </w:pPr>
      <w:r>
        <w:tab/>
      </w:r>
      <w:r>
        <w:rPr>
          <w:u w:val="single"/>
        </w:rPr>
        <w:t xml:space="preserve">$25,079,000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$12,452,000</w:t>
      </w:r>
      <w:r>
        <w:t>))</w:t>
      </w:r>
    </w:p>
    <w:p>
      <w:pPr>
        <w:spacing w:before="0" w:after="0" w:line="408" w:lineRule="exact"/>
        <w:ind w:left="0" w:right="0" w:firstLine="0"/>
        <w:jc w:val="left"/>
        <w:tabs>
          <w:tab w:val="right" w:leader="none" w:pos="9936"/>
        </w:tabs>
      </w:pPr>
      <w:r>
        <w:tab/>
      </w:r>
      <w:r>
        <w:rPr>
          <w:u w:val="single"/>
        </w:rPr>
        <w:t xml:space="preserve">$12,062,000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$31,253,000</w:t>
      </w:r>
      <w:r>
        <w:t>))</w:t>
      </w:r>
    </w:p>
    <w:p>
      <w:pPr>
        <w:spacing w:before="0" w:after="0" w:line="408" w:lineRule="exact"/>
        <w:ind w:left="0" w:right="0" w:firstLine="0"/>
        <w:jc w:val="left"/>
        <w:tabs>
          <w:tab w:val="right" w:leader="none" w:pos="9936"/>
        </w:tabs>
      </w:pPr>
      <w:r>
        <w:tab/>
      </w:r>
      <w:r>
        <w:rPr>
          <w:u w:val="single"/>
        </w:rPr>
        <w:t xml:space="preserve">$29,514,000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$86,483,000</w:t>
      </w:r>
      <w:r>
        <w:t>))</w:t>
      </w:r>
    </w:p>
    <w:p>
      <w:pPr>
        <w:spacing w:before="0" w:after="0" w:line="408" w:lineRule="exact"/>
        <w:ind w:left="0" w:right="0" w:firstLine="0"/>
        <w:jc w:val="left"/>
        <w:tabs>
          <w:tab w:val="right" w:leader="none" w:pos="9936"/>
        </w:tabs>
      </w:pPr>
      <w:r>
        <w:tab/>
      </w:r>
      <w:r>
        <w:rPr>
          <w:u w:val="single"/>
        </w:rPr>
        <w:t xml:space="preserve">$85,565,000</w:t>
      </w:r>
    </w:p>
    <w:p>
      <w:pPr>
        <w:tabs>
          <w:tab w:val="right" w:leader="dot" w:pos="9936"/>
        </w:tabs>
        <w:ind w:left="0" w:right="0" w:firstLine="1440"/>
      </w:pPr>
      <w:r>
        <w:rPr/>
        <w:t xml:space="preserve">TOTAL APPROPRIATION</w:t>
      </w:r>
      <w:r>
        <w:tab/>
      </w:r>
      <w:r>
        <w:t>((</w:t>
      </w:r>
      <w:r>
        <w:rPr>
          <w:strike/>
        </w:rPr>
        <w:t xml:space="preserve">$1,543,461,000</w:t>
      </w:r>
      <w:r>
        <w:t>))</w:t>
      </w:r>
    </w:p>
    <w:p>
      <w:pPr>
        <w:tabs>
          <w:tab w:val="right" w:leader="none" w:pos="9936"/>
        </w:tabs>
        <w:ind w:left="0" w:right="0" w:firstLine="1440"/>
      </w:pPr>
      <w:r>
        <w:tab/>
      </w:r>
      <w:r>
        <w:rPr>
          <w:u w:val="single"/>
        </w:rPr>
        <w:t xml:space="preserve">$1,463,189,000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$25,000</w:t>
      </w:r>
      <w:r>
        <w:t>))</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$281,000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$1,599,000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$1,926,000</w:t>
      </w:r>
      <w:r>
        <w:t>))</w:t>
      </w:r>
    </w:p>
    <w:p>
      <w:pPr>
        <w:tabs>
          <w:tab w:val="right" w:leader="none" w:pos="9936"/>
        </w:tabs>
        <w:ind w:left="0" w:right="0" w:firstLine="1440"/>
      </w:pPr>
      <w:r>
        <w:tab/>
      </w:r>
      <w:r>
        <w:rPr>
          <w:u w:val="single"/>
        </w:rPr>
        <w:t xml:space="preserve">$717,000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$508,276,000</w:t>
      </w:r>
      <w:r>
        <w:t>))</w:t>
      </w:r>
    </w:p>
    <w:p>
      <w:pPr>
        <w:spacing w:before="0" w:after="0" w:line="408" w:lineRule="exact"/>
        <w:ind w:left="0" w:right="0" w:firstLine="0"/>
        <w:jc w:val="left"/>
        <w:tabs>
          <w:tab w:val="right" w:leader="none" w:pos="9936"/>
        </w:tabs>
      </w:pPr>
      <w:r>
        <w:tab/>
      </w:r>
      <w:r>
        <w:rPr>
          <w:u w:val="single"/>
        </w:rPr>
        <w:t xml:space="preserve">$456,823,000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$2,146,790,000</w:t>
      </w:r>
      <w:r>
        <w:t>))</w:t>
      </w:r>
    </w:p>
    <w:p>
      <w:pPr>
        <w:spacing w:before="0" w:after="0" w:line="408" w:lineRule="exact"/>
        <w:ind w:left="0" w:right="0" w:firstLine="0"/>
        <w:jc w:val="left"/>
        <w:tabs>
          <w:tab w:val="right" w:leader="none" w:pos="9936"/>
        </w:tabs>
      </w:pPr>
      <w:r>
        <w:tab/>
      </w:r>
      <w:r>
        <w:rPr>
          <w:u w:val="single"/>
        </w:rPr>
        <w:t xml:space="preserve">$1,921,901,000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$235,788,000</w:t>
      </w:r>
      <w:r>
        <w:t>))</w:t>
      </w:r>
    </w:p>
    <w:p>
      <w:pPr>
        <w:spacing w:before="0" w:after="0" w:line="408" w:lineRule="exact"/>
        <w:ind w:left="0" w:right="0" w:firstLine="0"/>
        <w:jc w:val="left"/>
        <w:tabs>
          <w:tab w:val="right" w:leader="none" w:pos="9936"/>
        </w:tabs>
      </w:pPr>
      <w:r>
        <w:tab/>
      </w:r>
      <w:r>
        <w:rPr>
          <w:u w:val="single"/>
        </w:rPr>
        <w:t xml:space="preserve">$240,415,000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$54,000,000</w:t>
      </w:r>
      <w:r>
        <w:t>))</w:t>
      </w:r>
    </w:p>
    <w:p>
      <w:pPr>
        <w:spacing w:before="0" w:after="0" w:line="408" w:lineRule="exact"/>
        <w:ind w:left="0" w:right="0" w:firstLine="0"/>
        <w:jc w:val="left"/>
        <w:tabs>
          <w:tab w:val="right" w:leader="none" w:pos="9936"/>
        </w:tabs>
      </w:pPr>
      <w:r>
        <w:tab/>
      </w:r>
      <w:r>
        <w:rPr>
          <w:u w:val="single"/>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(2) </w:t>
      </w: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Motor Vehicle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$25,400,000</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$8,070,000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$1,732,000</w:t>
      </w:r>
    </w:p>
    <w:p>
      <w:pPr>
        <w:spacing w:before="0" w:after="0" w:line="408" w:lineRule="exact"/>
        <w:ind w:left="0" w:right="0" w:firstLine="576"/>
        <w:jc w:val="left"/>
        <w:tabs>
          <w:tab w:val="right" w:leader="dot" w:pos="9936"/>
        </w:tabs>
      </w:pPr>
      <w:pPr>
        <w:tabs>
          <w:tab w:val="right" w:leader="dot" w:pos="9360"/>
        </w:tabs>
      </w:pPr>
      <w:r>
        <w:rPr>
          <w:u w:val="single"/>
        </w:rPr>
        <w:t xml:space="preserve">(5)(a)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State Route Number 520 Civil</w:t>
      </w:r>
    </w:p>
    <w:p>
      <w:pPr>
        <w:spacing w:before="0" w:after="0" w:line="408" w:lineRule="exact"/>
        <w:ind w:left="0" w:right="0" w:firstLine="0"/>
        <w:jc w:val="left"/>
        <w:tabs>
          <w:tab w:val="right" w:leader="dot" w:pos="9936"/>
        </w:tabs>
      </w:pPr>
      <w:r>
        <w:rPr>
          <w:u w:val="single"/>
        </w:rPr>
        <w:t xml:space="preserve">Penalties Account</w:t>
      </w:r>
      <w:r>
        <w:rPr>
          <w:rFonts w:ascii="Times New Roman" w:hAnsi="Times New Roman"/>
          <w:u w:val="single"/>
        </w:rPr>
        <w:t xml:space="preserve">—</w:t>
      </w:r>
      <w:r>
        <w:rPr>
          <w:u w:val="single"/>
        </w:rPr>
        <w:t xml:space="preserve">State</w:t>
      </w:r>
      <w:r>
        <w:tab/>
      </w:r>
      <w:r>
        <w:rPr>
          <w:u w:val="single"/>
        </w:rPr>
        <w:t xml:space="preserve">$6,000,000</w:t>
      </w:r>
    </w:p>
    <w:p>
      <w:pPr>
        <w:spacing w:before="0" w:after="0" w:line="408" w:lineRule="exact"/>
        <w:ind w:left="0" w:right="0" w:firstLine="576"/>
        <w:jc w:val="left"/>
        <w:tabs>
          <w:tab w:val="right" w:leader="dot" w:pos="9936"/>
        </w:tabs>
      </w:pPr>
      <w:pPr>
        <w:tabs>
          <w:tab w:val="right" w:leader="dot" w:pos="9360"/>
        </w:tabs>
      </w:pPr>
      <w:r>
        <w:rPr>
          <w:u w:val="single"/>
        </w:rPr>
        <w:t xml:space="preserve">(b) The funds provided in (a) of this subsection are a loan to the state route number 520 civil penalties account</w:t>
      </w:r>
      <w:r>
        <w:rPr>
          <w:rFonts w:ascii="Times New Roman" w:hAnsi="Times New Roman"/>
          <w:u w:val="single"/>
        </w:rPr>
        <w:t xml:space="preserve">—</w:t>
      </w:r>
      <w:r>
        <w:rPr>
          <w:u w:val="single"/>
        </w:rPr>
        <w:t xml:space="preserve">state, and the legislature assumes that these funds will be reimbursed to the motor vehicle account</w:t>
      </w:r>
      <w:r>
        <w:rPr>
          <w:rFonts w:ascii="Times New Roman" w:hAnsi="Times New Roman"/>
          <w:u w:val="single"/>
        </w:rPr>
        <w:t xml:space="preserve">—</w:t>
      </w:r>
      <w:r>
        <w:rPr>
          <w:u w:val="single"/>
        </w:rPr>
        <w:t xml:space="preserve">state in the 2021-2023 biennium.</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$5,067,000</w:t>
      </w:r>
      <w:r>
        <w:t>))</w:t>
      </w:r>
    </w:p>
    <w:p>
      <w:pPr>
        <w:spacing w:before="0" w:after="0" w:line="408" w:lineRule="exact"/>
        <w:ind w:left="0" w:right="0" w:firstLine="0"/>
        <w:jc w:val="left"/>
        <w:tabs>
          <w:tab w:val="right" w:leader="none" w:pos="9936"/>
        </w:tabs>
      </w:pPr>
      <w:r>
        <w:tab/>
      </w:r>
      <w:r>
        <w:rPr>
          <w:u w:val="single"/>
        </w:rPr>
        <w:t xml:space="preserve">$34,067,000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$61,000,000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$1,434,000</w:t>
      </w:r>
      <w:r>
        <w:t>))</w:t>
      </w:r>
    </w:p>
    <w:p>
      <w:pPr>
        <w:spacing w:before="0" w:after="0" w:line="408" w:lineRule="exact"/>
        <w:ind w:left="0" w:right="0" w:firstLine="0"/>
        <w:jc w:val="left"/>
        <w:tabs>
          <w:tab w:val="right" w:leader="none" w:pos="9936"/>
        </w:tabs>
      </w:pPr>
      <w:r>
        <w:tab/>
      </w:r>
      <w:r>
        <w:rPr>
          <w:u w:val="single"/>
        </w:rPr>
        <w:t xml:space="preserve">$1,666,000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$11,215,000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(14) </w:t>
      </w:r>
      <w:r>
        <w:t>((</w:t>
      </w:r>
      <w:r>
        <w:rPr>
          <w:strike/>
        </w:rPr>
        <w:t xml:space="preserve">Transportation 2003 Account (Nickel Account)</w:t>
      </w:r>
      <w:r>
        <w:rPr>
          <w:rFonts w:ascii="Times New Roman" w:hAnsi="Times New Roman"/>
          <w:strike/>
        </w:rPr>
        <w:t xml:space="preserve">—</w:t>
      </w:r>
    </w:p>
    <w:p>
      <w:pPr>
        <w:spacing w:before="0" w:after="0" w:line="408" w:lineRule="exact"/>
        <w:ind w:left="0" w:right="0" w:firstLine="0"/>
        <w:jc w:val="left"/>
        <w:tabs>
          <w:tab w:val="right" w:leader="dot" w:pos="9936"/>
        </w:tabs>
      </w:pPr>
      <w:pPr>
        <w:tabs>
          <w:tab w:val="right" w:leader="dot" w:pos="9360"/>
        </w:tabs>
      </w:pPr>
      <w:r>
        <w:rPr>
          <w:strike/>
        </w:rPr>
        <w:t xml:space="preserve">State Appropriation: For transfer to the Puget</w:t>
      </w:r>
    </w:p>
    <w:p>
      <w:pPr>
        <w:spacing w:before="0" w:after="0" w:line="408" w:lineRule="exact"/>
        <w:ind w:left="0" w:right="0" w:firstLine="0"/>
        <w:jc w:val="left"/>
        <w:tabs>
          <w:tab w:val="right" w:leader="dot" w:pos="9936"/>
        </w:tabs>
      </w:pPr>
      <w:r>
        <w:rPr>
          <w:strike/>
        </w:rPr>
        <w:t xml:space="preserve">Sound 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(15)(a)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strike/>
        </w:rPr>
        <w:t xml:space="preserve">(16)</w:t>
      </w:r>
      <w:r>
        <w:t>))</w:t>
      </w:r>
      <w:r>
        <w:rPr/>
        <w:t xml:space="preserve"> (a)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$4,829,000</w:t>
      </w:r>
      <w:r>
        <w:t>))</w:t>
      </w:r>
    </w:p>
    <w:p>
      <w:pPr>
        <w:tabs>
          <w:tab w:val="right" w:leader="none" w:pos="9936"/>
        </w:tabs>
        <w:ind w:left="0" w:right="0" w:firstLine="1440"/>
      </w:pPr>
      <w:r>
        <w:tab/>
      </w:r>
      <w:r>
        <w:rPr>
          <w:u w:val="single"/>
        </w:rPr>
        <w:t xml:space="preserve">$9,902,000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chapter 416, Laws of 2019.</w:t>
      </w:r>
    </w:p>
    <w:p>
      <w:pPr>
        <w:spacing w:before="0" w:after="0" w:line="408" w:lineRule="exact"/>
        <w:ind w:left="0" w:right="0" w:firstLine="576"/>
        <w:jc w:val="left"/>
        <w:tabs>
          <w:tab w:val="right" w:leader="dot" w:pos="9936"/>
        </w:tabs>
      </w:pPr>
      <w:pPr>
        <w:tabs>
          <w:tab w:val="right" w:leader="dot" w:pos="9360"/>
        </w:tabs>
      </w:pPr>
      <w:r>
        <w:t>((</w:t>
      </w:r>
      <w:r>
        <w:rPr>
          <w:strike/>
        </w:rPr>
        <w:t xml:space="preserve">(19) Capital Vessel Replacement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Transportation</w:t>
      </w:r>
    </w:p>
    <w:p>
      <w:pPr>
        <w:spacing w:before="0" w:after="0" w:line="408" w:lineRule="exact"/>
        <w:ind w:left="0" w:right="0" w:firstLine="0"/>
        <w:jc w:val="left"/>
        <w:tabs>
          <w:tab w:val="right" w:leader="dot" w:pos="9936"/>
        </w:tabs>
      </w:pPr>
      <w:r>
        <w:rPr>
          <w:strike/>
        </w:rPr>
        <w:t xml:space="preserve">Partnership Account</w:t>
      </w:r>
      <w:r>
        <w:rPr>
          <w:rFonts w:ascii="Times New Roman" w:hAnsi="Times New Roman"/>
          <w:strike/>
        </w:rPr>
        <w:t xml:space="preserve">—</w:t>
      </w:r>
      <w:r>
        <w:rPr>
          <w:strike/>
        </w:rPr>
        <w:t xml:space="preserve">State</w:t>
      </w:r>
      <w:r>
        <w:tab/>
      </w:r>
      <w:r>
        <w:rPr>
          <w:strike/>
        </w:rPr>
        <w:t xml:space="preserve">$2,312,000</w:t>
      </w:r>
    </w:p>
    <w:p>
      <w:pPr>
        <w:spacing w:before="0" w:after="0" w:line="408" w:lineRule="exact"/>
        <w:ind w:left="0" w:right="0" w:firstLine="576"/>
        <w:jc w:val="left"/>
        <w:tabs>
          <w:tab w:val="right" w:leader="dot" w:pos="9936"/>
        </w:tabs>
      </w:pPr>
      <w:pPr>
        <w:tabs>
          <w:tab w:val="right" w:leader="dot" w:pos="9360"/>
        </w:tabs>
      </w:pPr>
      <w:r>
        <w:rPr>
          <w:strike/>
        </w:rPr>
        <w:t xml:space="preserve">(20)</w:t>
      </w:r>
      <w:r>
        <w:t>))</w:t>
      </w:r>
      <w:r>
        <w:rPr/>
        <w:t xml:space="preserve"> </w:t>
      </w:r>
      <w:r>
        <w:rPr>
          <w:u w:val="single"/>
        </w:rPr>
        <w:t xml:space="preserve">(17)</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$15,858,000</w:t>
      </w:r>
      <w:r>
        <w:t>))</w:t>
      </w:r>
    </w:p>
    <w:p>
      <w:pPr>
        <w:spacing w:before="0" w:after="0" w:line="408" w:lineRule="exact"/>
        <w:ind w:left="0" w:right="0" w:firstLine="0"/>
        <w:jc w:val="left"/>
        <w:tabs>
          <w:tab w:val="right" w:leader="none" w:pos="9936"/>
        </w:tabs>
      </w:pPr>
      <w:r>
        <w:tab/>
      </w:r>
      <w:r>
        <w:rPr>
          <w:u w:val="single"/>
        </w:rPr>
        <w:t xml:space="preserve">$15,577,000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(19)</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(20)</w:t>
      </w:r>
      <w:r>
        <w:rPr/>
        <w:t xml:space="preserve">(a) Transportation </w:t>
      </w:r>
      <w:r>
        <w:t>((</w:t>
      </w:r>
      <w:r>
        <w:rPr>
          <w:strike/>
        </w:rPr>
        <w:t xml:space="preserve">2003 Account (Nickel Account)</w:t>
      </w:r>
      <w:r>
        <w:t>))</w:t>
      </w:r>
    </w:p>
    <w:p>
      <w:pPr>
        <w:spacing w:before="0" w:after="0" w:line="408" w:lineRule="exact"/>
        <w:ind w:left="0" w:right="0" w:firstLine="0"/>
        <w:jc w:val="left"/>
        <w:tabs>
          <w:tab w:val="right" w:leader="dot" w:pos="9936"/>
        </w:tabs>
      </w:pPr>
      <w:pPr>
        <w:tabs>
          <w:tab w:val="right" w:leader="dot" w:pos="9360"/>
        </w:tabs>
      </w:pPr>
      <w:r>
        <w:rPr>
          <w:u w:val="single"/>
        </w:rPr>
        <w:t xml:space="preserve">Partnership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(23)</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(24)</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(28)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Electric Vehicle</w:t>
      </w:r>
    </w:p>
    <w:p>
      <w:pPr>
        <w:spacing w:before="0" w:after="0" w:line="408" w:lineRule="exact"/>
        <w:ind w:left="0" w:right="0" w:firstLine="0"/>
        <w:jc w:val="left"/>
        <w:tabs>
          <w:tab w:val="right" w:leader="dot" w:pos="9936"/>
        </w:tabs>
      </w:pPr>
      <w:r>
        <w:rPr>
          <w:strike/>
        </w:rPr>
        <w:t xml:space="preserve">Charging Infrastructure Account</w:t>
      </w:r>
      <w:r>
        <w:rPr>
          <w:rFonts w:ascii="Times New Roman" w:hAnsi="Times New Roman"/>
          <w:strike/>
        </w:rPr>
        <w:t xml:space="preserve">—</w:t>
      </w:r>
      <w:r>
        <w:rPr>
          <w:strike/>
        </w:rPr>
        <w:t xml:space="preserve">State</w:t>
      </w:r>
      <w:r>
        <w:tab/>
      </w:r>
      <w:r>
        <w:rPr>
          <w:strike/>
        </w:rPr>
        <w:t xml:space="preserve">$1,000,000</w:t>
      </w:r>
    </w:p>
    <w:p>
      <w:pPr>
        <w:spacing w:before="0" w:after="0" w:line="408" w:lineRule="exact"/>
        <w:ind w:left="0" w:right="0" w:firstLine="576"/>
        <w:jc w:val="left"/>
        <w:tabs>
          <w:tab w:val="right" w:leader="dot" w:pos="9936"/>
        </w:tabs>
      </w:pPr>
      <w:pPr>
        <w:tabs>
          <w:tab w:val="right" w:leader="dot" w:pos="9360"/>
        </w:tabs>
      </w:pPr>
      <w:r>
        <w:rPr>
          <w:strike/>
        </w:rPr>
        <w:t xml:space="preserve">(29)</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(26)(a)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$82,080,000</w:t>
      </w:r>
    </w:p>
    <w:p>
      <w:pPr>
        <w:spacing w:before="0" w:after="0" w:line="408" w:lineRule="exact"/>
        <w:ind w:left="0" w:right="0" w:firstLine="576"/>
        <w:jc w:val="left"/>
      </w:pPr>
      <w:r>
        <w:rPr>
          <w:u w:val="single"/>
        </w:rPr>
        <w:t xml:space="preserve">(b) The amount transferred in this subsection represents a reversal of the changes made to RCW 82.32.385, in section 703, chapter 219, Laws of 2020, that directed a transfer of $82,080,000 to the multimodal transportation account rather than the connecting Washington account.</w:t>
      </w:r>
    </w:p>
    <w:p>
      <w:pPr>
        <w:spacing w:before="0" w:after="0" w:line="408" w:lineRule="exact"/>
        <w:ind w:left="0" w:right="0" w:firstLine="576"/>
        <w:jc w:val="left"/>
        <w:tabs>
          <w:tab w:val="right" w:leader="dot" w:pos="9936"/>
        </w:tabs>
      </w:pPr>
      <w:pPr>
        <w:tabs>
          <w:tab w:val="right" w:leader="dot" w:pos="9360"/>
        </w:tabs>
      </w:pPr>
      <w:r>
        <w:rPr>
          <w:u w:val="single"/>
        </w:rPr>
        <w:t xml:space="preserve">(27)(a)</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$96,030,000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(28)</w:t>
      </w:r>
      <w:r>
        <w:rPr/>
        <w:t xml:space="preserve"> 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$7,296,000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tabs>
          <w:tab w:val="right" w:leader="dot" w:pos="9936"/>
        </w:tabs>
      </w:pPr>
      <w:pPr>
        <w:tabs>
          <w:tab w:val="right" w:leader="dot" w:pos="9360"/>
        </w:tabs>
      </w:pPr>
      <w:r>
        <w:rPr>
          <w:u w:val="single"/>
        </w:rPr>
        <w:t xml:space="preserve">(30)(a)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Alaskan Way </w:t>
      </w:r>
      <w:r>
        <w:rPr>
          <w:u w:val="single"/>
        </w:rPr>
        <w:t xml:space="preserve">Viaduct Replacement</w:t>
      </w:r>
    </w:p>
    <w:p>
      <w:pPr>
        <w:spacing w:before="0" w:after="0" w:line="408" w:lineRule="exact"/>
        <w:ind w:left="0" w:right="0" w:firstLine="0"/>
        <w:jc w:val="left"/>
        <w:tabs>
          <w:tab w:val="right" w:leader="dot" w:pos="9936"/>
        </w:tabs>
      </w:pPr>
      <w:r>
        <w:rPr>
          <w:u w:val="single"/>
        </w:rPr>
        <w:t xml:space="preserve">Project Account</w:t>
      </w:r>
      <w:r>
        <w:rPr>
          <w:rFonts w:ascii="Times New Roman" w:hAnsi="Times New Roman"/>
          <w:u w:val="single"/>
        </w:rPr>
        <w:t xml:space="preserve">—</w:t>
      </w:r>
      <w:r>
        <w:rPr>
          <w:u w:val="single"/>
        </w:rPr>
        <w:t xml:space="preserve">State</w:t>
      </w:r>
      <w:r>
        <w:tab/>
      </w:r>
      <w:r>
        <w:rPr>
          <w:u w:val="single"/>
        </w:rPr>
        <w:t xml:space="preserve">$13,000,000</w:t>
      </w:r>
    </w:p>
    <w:p>
      <w:pPr>
        <w:spacing w:before="0" w:after="0" w:line="408" w:lineRule="exact"/>
        <w:ind w:left="0" w:right="0" w:firstLine="576"/>
        <w:jc w:val="left"/>
      </w:pPr>
      <w:r>
        <w:rPr>
          <w:u w:val="single"/>
        </w:rPr>
        <w:t xml:space="preserve">(b) The funds provided in (a) of this subsection are a loan to the Alaskan Way viaduct replacement project account—state, and the legislature assumes that these funds will be reimbursed to the motor vehicle account—state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2003 Account</w:t>
      </w:r>
    </w:p>
    <w:p>
      <w:pPr>
        <w:spacing w:before="0" w:after="0" w:line="408" w:lineRule="exact"/>
        <w:ind w:left="0" w:right="0" w:firstLine="0"/>
        <w:jc w:val="left"/>
        <w:tabs>
          <w:tab w:val="right" w:leader="dot" w:pos="9936"/>
        </w:tabs>
      </w:pPr>
      <w:r>
        <w:rPr>
          <w:u w:val="single"/>
        </w:rPr>
        <w:t xml:space="preserve">(Nickel Account)</w:t>
      </w:r>
      <w:r>
        <w:rPr>
          <w:rFonts w:ascii="Times New Roman" w:hAnsi="Times New Roman"/>
          <w:u w:val="single"/>
        </w:rPr>
        <w:t xml:space="preserve">—</w:t>
      </w:r>
      <w:r>
        <w:rPr>
          <w:u w:val="single"/>
        </w:rPr>
        <w:t xml:space="preserve">State</w:t>
      </w:r>
      <w:r>
        <w:tab/>
      </w:r>
      <w:r>
        <w:rPr>
          <w:u w:val="single"/>
        </w:rPr>
        <w:t xml:space="preserve">$12,800,000</w:t>
      </w:r>
    </w:p>
    <w:p>
      <w:pPr>
        <w:spacing w:before="0" w:after="0" w:line="408" w:lineRule="exact"/>
        <w:ind w:left="0" w:right="0" w:firstLine="576"/>
        <w:jc w:val="left"/>
        <w:tabs>
          <w:tab w:val="right" w:leader="dot" w:pos="9936"/>
        </w:tabs>
      </w:pPr>
      <w:pPr>
        <w:tabs>
          <w:tab w:val="right" w:leader="dot" w:pos="9360"/>
        </w:tabs>
      </w:pPr>
      <w:r>
        <w:rPr>
          <w:u w:val="single"/>
        </w:rPr>
        <w:t xml:space="preserve">(32)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219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$199,522,000</w:t>
      </w:r>
      <w:r>
        <w:t>))</w:t>
      </w:r>
    </w:p>
    <w:p>
      <w:pPr>
        <w:spacing w:before="0" w:after="0" w:line="408" w:lineRule="exact"/>
        <w:ind w:left="0" w:right="0" w:firstLine="0"/>
        <w:jc w:val="left"/>
        <w:tabs>
          <w:tab w:val="right" w:leader="none" w:pos="9936"/>
        </w:tabs>
      </w:pPr>
      <w:r>
        <w:tab/>
      </w:r>
      <w:r>
        <w:rPr>
          <w:u w:val="single"/>
        </w:rPr>
        <w:t xml:space="preserve">$199,523,000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$224,894,000</w:t>
      </w:r>
      <w:r>
        <w:t>))</w:t>
      </w:r>
    </w:p>
    <w:p>
      <w:pPr>
        <w:tabs>
          <w:tab w:val="right" w:leader="none" w:pos="9936"/>
        </w:tabs>
        <w:ind w:left="0" w:right="0" w:firstLine="1440"/>
      </w:pPr>
      <w:r>
        <w:tab/>
      </w:r>
      <w:r>
        <w:rPr>
          <w:u w:val="single"/>
        </w:rPr>
        <w:t xml:space="preserve">$224,895,000</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2019 c 416</w:t>
      </w:r>
      <w:r>
        <w:rPr/>
        <w:t xml:space="preserve"> (uncodified) to read as follows:</w:t>
      </w:r>
    </w:p>
    <w:p>
      <w:pPr>
        <w:spacing w:before="0" w:after="0" w:line="408" w:lineRule="exact"/>
        <w:ind w:left="0" w:right="0" w:firstLine="576"/>
        <w:jc w:val="left"/>
      </w:pPr>
      <w:r>
        <w:rPr/>
        <w:t xml:space="preserve">The appropriations to the department of transportation in chapter 416, Laws of 2019, chapter 219, Laws of 2020, and this act must be expended for the programs and in the amounts specified in chapter 416, Laws of 2019, chapter 219, Laws of 2020, and this act. However, after May 1, 2021, unless specifically prohibited, the department may transfer state appropriations for the 2019-2021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5165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04/24/2021; SENATE ADOPTED 04/24/2021</w:t>
      </w:r>
    </w:p>
    <w:p>
      <w:pPr>
        <w:spacing w:before="0" w:after="0" w:line="408" w:lineRule="exact"/>
        <w:ind w:left="0" w:right="0" w:firstLine="576"/>
        <w:jc w:val="left"/>
      </w:pPr>
      <w:r>
        <w:rPr/>
        <w:t xml:space="preserve">On page 1, line 1 of the title, after "appropriations;" strike the remainder of the title and insert "amending RCW 43.19.642, 46.20.745, 82.21.030, 46.68.060, 47.12.370, 46.68.325, 47.56.876, 46.68.370, 46.68.300, 47.60.322, 46.68.290, 46.68.063, 47.60.530, 47.60.315, 34.05.350, 46.09.540, and 47.66.120; amending 2019 c 416 ss 101, 106, and 302 (uncodified), and 2020 c 219 ss 101, 102, 104, 105, 201, 202, 203, 204, 205, 206, 207, 208, 209, 210, 211, 212, 213, 214, 215, 216, 217, 218, 219, 220, 221, 222, 223, 301, 302, 304, 305, 306, 307, 308, 309, 310, 401, 402, 403, 404, 405, 406, 407, and 408 (uncodified); amending 2019 c 396 ss 2 and 3 (uncodified); adding a new section to 2019 c 416 (uncodified); creating new sections; making appropriations and authorizing expenditures for capital improvements;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dd9ab53994e2d" /></Relationships>
</file>