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42a43d2ad48b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5237-S2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ROLF</w:t>
        </w:r>
      </w:r>
      <w:r>
        <w:rPr>
          <w:b/>
        </w:rPr>
        <w:t xml:space="preserve"> </w:t>
        <w:r>
          <w:rPr/>
          <w:t xml:space="preserve">S1954.1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26, after "(2)" strike "By July 1, 2025" and insert "Beginning July 1, 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line 34, after "(3)" strike "By" and insert "Beginning"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17, after "July 1," strike "2023" and insert "2021"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14, line 23, after "</w:t>
      </w:r>
      <w:r>
        <w:rPr>
          <w:u w:val="single"/>
        </w:rPr>
        <w:t xml:space="preserve">July 1,</w:t>
      </w:r>
      <w:r>
        <w:rPr/>
        <w:t xml:space="preserve">" strike "</w:t>
      </w:r>
      <w:r>
        <w:rPr>
          <w:u w:val="single"/>
        </w:rPr>
        <w:t xml:space="preserve">2023</w:t>
      </w:r>
      <w:r>
        <w:rPr/>
        <w:t xml:space="preserve">" and insert "</w:t>
      </w:r>
      <w:r>
        <w:rPr>
          <w:u w:val="single"/>
        </w:rPr>
        <w:t xml:space="preserve">2021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35, after "</w:t>
      </w:r>
      <w:r>
        <w:rPr>
          <w:u w:val="single"/>
        </w:rPr>
        <w:t xml:space="preserve">(2)</w:t>
      </w:r>
      <w:r>
        <w:rPr/>
        <w:t xml:space="preserve">" strike "</w:t>
      </w:r>
      <w:r>
        <w:rPr>
          <w:u w:val="single"/>
        </w:rPr>
        <w:t xml:space="preserve">(a) By</w:t>
      </w:r>
      <w:r>
        <w:rPr/>
        <w:t xml:space="preserve">" and insert "</w:t>
      </w:r>
      <w:r>
        <w:rPr>
          <w:u w:val="single"/>
        </w:rPr>
        <w:t xml:space="preserve">Beginning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36, after "</w:t>
      </w:r>
      <w:r>
        <w:rPr>
          <w:u w:val="single"/>
        </w:rPr>
        <w:t xml:space="preserve">the</w:t>
      </w:r>
      <w:r>
        <w:rPr/>
        <w:t xml:space="preserve">" strike "</w:t>
      </w:r>
      <w:r>
        <w:rPr>
          <w:u w:val="single"/>
        </w:rPr>
        <w:t xml:space="preserve">75th</w:t>
      </w:r>
      <w:r>
        <w:rPr/>
        <w:t xml:space="preserve">" and insert "</w:t>
      </w:r>
      <w:r>
        <w:rPr>
          <w:u w:val="single"/>
        </w:rPr>
        <w:t xml:space="preserve">85th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1, strike all of subsection (2)(b)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27, after "(1)" strike all material through "(a)" on line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29, after "2021-22" strike "through 2022-23 school years, rates" and insert "school year, rates for the early childhood education and assistance program"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line 30, after "least" strike "five" and insert "10"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21, beginning on line 32, strike all of subsection (1)(b)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22, line 18, after "(1)" strike "By" and insert "Beginning"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1, after "(1)" strike "By" and insert "Beginning"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25, line 26, after "</w:t>
      </w:r>
      <w:r>
        <w:t>((</w:t>
      </w:r>
      <w:r>
        <w:rPr>
          <w:strike/>
        </w:rPr>
        <w:t xml:space="preserve">The</w:t>
      </w:r>
      <w:r>
        <w:t>))</w:t>
      </w:r>
      <w:r>
        <w:rPr/>
        <w:t xml:space="preserve">" strike "</w:t>
      </w:r>
      <w:r>
        <w:rPr>
          <w:u w:val="single"/>
        </w:rPr>
        <w:t xml:space="preserve">By</w:t>
      </w:r>
      <w:r>
        <w:rPr/>
        <w:t xml:space="preserve">" and insert "</w:t>
      </w:r>
      <w:r>
        <w:rPr>
          <w:u w:val="single"/>
        </w:rPr>
        <w:t xml:space="preserve">Beginning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30, line 6, after "(2)" strike "By" and insert "Beginning"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49, line 24, strike all of section 508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beginning on line 25, strike all of section 603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51, beginning on line 29, strike all of section 605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line 3, after "</w:t>
      </w:r>
      <w:r>
        <w:rPr>
          <w:b/>
        </w:rPr>
        <w:t xml:space="preserve">608.</w:t>
      </w:r>
      <w:r>
        <w:rPr/>
        <w:t xml:space="preserve">" strike "Section 504 of this act is" and insert "Sections 201, 202, 301, 310, and 504 of this act are"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52, line 6, after "and" strike "takes" and insert "take"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5237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Rolfes</w:t>
      </w:r>
    </w:p>
    <w:p>
      <w:pPr>
        <w:jc w:val="right"/>
      </w:pPr>
      <w:r>
        <w:rPr>
          <w:b/>
        </w:rPr>
        <w:t xml:space="preserve">ADOPTED 03/06/2021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4 of the title, after "43.216.710," strike "43.216.514, and 43.216.136" and insert "and 43.216.514"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Makes Working Connections Child Care eligibility for households with annual incomes at or below 60 percent of the state median income begin July 1, 2021, instead of July 1, 2025.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Makes provisions related to exempting certain student parents from work requirements as a condition of receiving Working Connections Child Care benefits begin July 1, 2021, instead of July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Increases child care subsidy base rates to the 85th percentile of market instead of 75th percentile beginning July 1, 2021.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Increases rates for the Early Childhood Education and Assistance Program (ECEAP) to 10 percent in the 2021-22 school year instead of phasing in increases to 9 percent in the 2023-24 school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Changes "by" to "beginning" when referencing dates of when certain policies begin</w:t>
      </w:r>
      <w:r>
        <w:rPr>
          <w:rFonts w:ascii="Times New Roman" w:hAnsi="Times New Roman"/>
        </w:rPr>
        <w:t xml:space="preserve">—</w:t>
      </w:r>
      <w:r>
        <w:rPr/>
        <w:t xml:space="preserve">trauma-informed care supports, dual language rate enhancement, infant and early childhood mental health consultation, and infant rate enhancement.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Includes an emergency clause to make the sections with policies that begin July 1, 2021, effective on that date</w:t>
      </w:r>
      <w:r>
        <w:rPr>
          <w:rFonts w:ascii="Times New Roman" w:hAnsi="Times New Roman"/>
        </w:rPr>
        <w:t xml:space="preserve">—</w:t>
      </w:r>
      <w:r>
        <w:rPr/>
        <w:t xml:space="preserve">Working Connections Child Care eligibility and copayments, student-parent provisions, child care subsidy rates, and infant and early childhood mental health consultation.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Removes a conforming amendment and effective and expiration dates that are no longer needed.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7527e4d3d046ab" /></Relationships>
</file>