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27c1f022254c5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5383-S2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S1629.2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5383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WITHDRAWN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title, after "telecommunications" strike all material through "conditions" on line 3 and insert "and broadband services, restricted to unserved areas, in certain limited conditions, subject to challenges by existing providers"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title of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d0189790b4cf0" /></Relationships>
</file>