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232d8a9db4cb0" /></Relationships>
</file>

<file path=word/document.xml><?xml version="1.0" encoding="utf-8"?>
<w:document xmlns:w="http://schemas.openxmlformats.org/wordprocessingml/2006/main">
  <w:body>
    <w:p>
      <w:r>
        <w:rPr>
          <w:b/>
        </w:rPr>
        <w:r>
          <w:rPr/>
          <w:t xml:space="preserve">5439-S</w:t>
        </w:r>
      </w:r>
      <w:r>
        <w:rPr>
          <w:b/>
        </w:rPr>
        <w:t xml:space="preserve"> </w:t>
        <w:t xml:space="preserve">AMS</w:t>
      </w:r>
      <w:r>
        <w:rPr>
          <w:b/>
        </w:rPr>
        <w:t xml:space="preserve"> </w:t>
        <w:r>
          <w:rPr/>
          <w:t xml:space="preserve">SALD</w:t>
        </w:r>
      </w:r>
      <w:r>
        <w:rPr>
          <w:b/>
        </w:rPr>
        <w:t xml:space="preserve"> </w:t>
        <w:r>
          <w:rPr/>
          <w:t xml:space="preserve">S1426.1</w:t>
        </w:r>
      </w:r>
      <w:r>
        <w:rPr>
          <w:b/>
        </w:rPr>
        <w:t xml:space="preserve"> - NOT FOR FLOOR USE</w:t>
      </w:r>
    </w:p>
    <w:p>
      <w:pPr>
        <w:ind w:left="0" w:right="0" w:firstLine="576"/>
      </w:pPr>
    </w:p>
    <w:p>
      <w:pPr>
        <w:spacing w:before="480" w:after="0" w:line="408" w:lineRule="exact"/>
      </w:pPr>
      <w:r>
        <w:rPr>
          <w:b/>
          <w:u w:val="single"/>
        </w:rPr>
        <w:t xml:space="preserve">SSB 5439</w:t>
      </w:r>
      <w:r>
        <w:t xml:space="preserve"> -</w:t>
      </w:r>
      <w:r>
        <w:t xml:space="preserve"> </w:t>
        <w:t xml:space="preserve">S AMD</w:t>
      </w:r>
      <w:r>
        <w:t xml:space="preserve"> </w:t>
      </w:r>
      <w:r>
        <w:rPr>
          <w:b/>
        </w:rPr>
        <w:t xml:space="preserve">147</w:t>
      </w:r>
    </w:p>
    <w:p>
      <w:pPr>
        <w:spacing w:before="0" w:after="0" w:line="408" w:lineRule="exact"/>
        <w:ind w:left="0" w:right="0" w:firstLine="576"/>
        <w:jc w:val="left"/>
      </w:pPr>
      <w:r>
        <w:rPr/>
        <w:t xml:space="preserve">By Senator Saldaña</w:t>
      </w:r>
    </w:p>
    <w:p>
      <w:pPr>
        <w:jc w:val="right"/>
      </w:pPr>
      <w:r>
        <w:rPr>
          <w:b/>
        </w:rPr>
        <w:t xml:space="preserve">ADOPTED 02/26/2021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 public benefit to the citizens of Washington by allowing full participation in society and the modern economy, and enabling access to health care, education, and essential services, including public safety;</w:t>
      </w:r>
    </w:p>
    <w:p>
      <w:pPr>
        <w:spacing w:before="0" w:after="0" w:line="408" w:lineRule="exact"/>
        <w:ind w:left="0" w:right="0" w:firstLine="576"/>
        <w:jc w:val="left"/>
      </w:pPr>
      <w:r>
        <w:rPr/>
        <w:t xml:space="preserve">(b) Achieving affordable and quality broadband access for all Washingtonians will require sustained investment, research, local and community participation, and partnerships between private, public, and nonprofit entities;</w:t>
      </w:r>
    </w:p>
    <w:p>
      <w:pPr>
        <w:spacing w:before="0" w:after="0" w:line="408" w:lineRule="exact"/>
        <w:ind w:left="0" w:right="0" w:firstLine="576"/>
        <w:jc w:val="left"/>
      </w:pPr>
      <w:r>
        <w:rPr/>
        <w:t xml:space="preserve">(c) Providing for additional coordination across sectors to increase broadband access in unserved areas is in the best interest of the state; and</w:t>
      </w:r>
    </w:p>
    <w:p>
      <w:pPr>
        <w:spacing w:before="0" w:after="0" w:line="408" w:lineRule="exact"/>
        <w:ind w:left="0" w:right="0" w:firstLine="576"/>
        <w:jc w:val="left"/>
      </w:pPr>
      <w:r>
        <w:rPr/>
        <w:t xml:space="preserve">(d) Expanding broadband access, especially broadband conduit along roadways, provides commensurate benefits to the transportation system and motor vehicle users in terms of reducing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Therefore, the legislature intends to expand broadband access to unserved areas throughout the state by increasing broadband infrastructure coordination opportunities, including collaboration between the statewide broadband office and the department of transportation, proactively facilitating installation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is directed to adopt and maintain an agency policy that requires the department to proactively provide broadband facility owners with information about planned state highway projects to enable collaboration between broadband facility owners and the department to identify opportunities for the installation of broadband facilities during the appropriate phase of these projects when such opportunities exist.</w:t>
      </w:r>
    </w:p>
    <w:p>
      <w:pPr>
        <w:spacing w:before="0" w:after="0" w:line="408" w:lineRule="exact"/>
        <w:ind w:left="0" w:right="0" w:firstLine="576"/>
        <w:jc w:val="left"/>
      </w:pPr>
      <w:r>
        <w:rPr/>
        <w:t xml:space="preserve">(2) If no owners are ready or able to participate in coordination of the installation of broadband infrastructure concurrently with state highway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or</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Broadband facility owners must first obtain a franchise granted by the department pursuant to RCW 47.44.010 and 47.44.020 before installing broadband facilities within the department's conduit. The costs for installation and maintenance of such broadband facilities shall be the responsibility of the broadband facility owner.</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facilities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state highway corridors, that could be used to address missing fiber connections and inadequate broadband service in parts of the state underserved by broadband facilities;</w:t>
      </w:r>
    </w:p>
    <w:p>
      <w:pPr>
        <w:spacing w:before="0" w:after="0" w:line="408" w:lineRule="exact"/>
        <w:ind w:left="0" w:right="0" w:firstLine="576"/>
        <w:jc w:val="left"/>
      </w:pPr>
      <w:r>
        <w:rPr/>
        <w:t xml:space="preserve">(b)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(c)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(d) Strategies for the mitigation of potential safety, operations, and preservation impacts to transportation related to the recommendations made in (a) through (c) of this subsection.</w:t>
      </w:r>
    </w:p>
    <w:p>
      <w:pPr>
        <w:spacing w:before="0" w:after="0" w:line="408" w:lineRule="exact"/>
        <w:ind w:left="0" w:right="0" w:firstLine="576"/>
        <w:jc w:val="left"/>
      </w:pPr>
      <w:r>
        <w:rPr/>
        <w:t xml:space="preserve">(2) The study must also include an examination of any state and federal laws and regulations that could prevent or limit the implementation of these recommendations, as well as recommendations for modifications to the applicable state laws and regulations.</w:t>
      </w:r>
    </w:p>
    <w:p>
      <w:pPr>
        <w:spacing w:before="0" w:after="0" w:line="408" w:lineRule="exact"/>
        <w:ind w:left="0" w:right="0" w:firstLine="576"/>
        <w:jc w:val="left"/>
      </w:pPr>
      <w:r>
        <w:rPr/>
        <w:t xml:space="preserve">(3)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Pr>
        <w:spacing w:before="480" w:after="0" w:line="408" w:lineRule="exact"/>
      </w:pPr>
      <w:r>
        <w:rPr>
          <w:b/>
          <w:u w:val="single"/>
        </w:rPr>
        <w:t xml:space="preserve">SSB 5439</w:t>
      </w:r>
      <w:r>
        <w:t xml:space="preserve"> -</w:t>
      </w:r>
      <w:r>
        <w:t xml:space="preserve"> </w:t>
        <w:t xml:space="preserve">S AMD</w:t>
      </w:r>
      <w:r>
        <w:t xml:space="preserve"> </w:t>
      </w:r>
      <w:r>
        <w:rPr>
          <w:b/>
        </w:rPr>
        <w:t xml:space="preserve">147</w:t>
      </w:r>
    </w:p>
    <w:p>
      <w:pPr>
        <w:spacing w:before="0" w:after="0" w:line="408" w:lineRule="exact"/>
        <w:ind w:left="0" w:right="0" w:firstLine="576"/>
        <w:jc w:val="left"/>
      </w:pPr>
      <w:r>
        <w:rPr/>
        <w:t xml:space="preserve">By Senator Saldaña</w:t>
      </w:r>
    </w:p>
    <w:p>
      <w:pPr>
        <w:jc w:val="right"/>
      </w:pPr>
      <w:r>
        <w:rPr>
          <w:b/>
        </w:rPr>
        <w:t xml:space="preserve">ADOPTED 02/26/2021</w:t>
      </w:r>
    </w:p>
    <w:p>
      <w:pPr>
        <w:spacing w:before="0" w:after="0" w:line="408" w:lineRule="exact"/>
        <w:ind w:left="0" w:right="0" w:firstLine="576"/>
        <w:jc w:val="left"/>
      </w:pPr>
      <w:r>
        <w:rPr/>
        <w:t xml:space="preserve">On page 1, line 2 of the title, after "highways;" strike the remainder of the title and insert "amending RCW 43.330.532, 43.330.534, 43.330.538, 47.52.001, and 47.44.010; adding a new section to chapter 47.44 RCW; and creating new sections."</w:t>
      </w:r>
    </w:p>
    <w:p>
      <w:pPr>
        <w:spacing w:before="0" w:after="0" w:line="408" w:lineRule="exact"/>
        <w:ind w:left="0" w:right="0" w:firstLine="576"/>
        <w:jc w:val="left"/>
      </w:pPr>
      <w:r>
        <w:rPr>
          <w:u w:val="single"/>
        </w:rPr>
        <w:t xml:space="preserve">EFFECT:</w:t>
      </w:r>
      <w:r>
        <w:rPr/>
        <w:t xml:space="preserve"> (1) Aligns direction across sections to WSDOT to develop a policy to provide broadband owners information about planned projects to identify opportunities for coordinated installation.</w:t>
      </w:r>
    </w:p>
    <w:p>
      <w:pPr>
        <w:spacing w:before="0" w:after="0" w:line="408" w:lineRule="exact"/>
        <w:ind w:left="0" w:right="0" w:firstLine="576"/>
        <w:jc w:val="left"/>
      </w:pPr>
      <w:r>
        <w:rPr/>
        <w:t xml:space="preserve">(2) Specifies that broadband owners must first obtain a franchise from WSDOT before installing broadband within WSDOT's conduit, and pay for installation and maintenance.</w:t>
      </w:r>
    </w:p>
    <w:p>
      <w:pPr>
        <w:spacing w:before="0" w:after="0" w:line="408" w:lineRule="exact"/>
        <w:ind w:left="0" w:right="0" w:firstLine="576"/>
        <w:jc w:val="left"/>
      </w:pPr>
      <w:r>
        <w:rPr/>
        <w:t xml:space="preserve">(3) Modifies the JTC study to look at all state highway corridors instead of limited access highway corridors.</w:t>
      </w:r>
    </w:p>
    <w:p>
      <w:pPr>
        <w:spacing w:before="0" w:after="0" w:line="408" w:lineRule="exact"/>
        <w:ind w:left="0" w:right="0" w:firstLine="576"/>
        <w:jc w:val="left"/>
      </w:pPr>
      <w:r>
        <w:rPr/>
        <w:t xml:space="preserve">(4) Clarifies that fiber optic is eligible for WSDOT franchises to use state highway rights-of-way.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081752fda4368" /></Relationships>
</file>