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645f93f844e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S2895.1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"driven;"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"(iii)" insert "A per mile charge must exclude any miles driven on private property, farmlands, or any other nonpublic highway travel;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per mile charge will not apply to any travel on private property, farmland, or any other nonpublic highway.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e3a50f27d4989" /></Relationships>
</file>