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48627e828f4e71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5476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BROW</w:t>
        </w:r>
      </w:r>
      <w:r>
        <w:rPr>
          <w:b/>
        </w:rPr>
        <w:t xml:space="preserve"> </w:t>
        <w:r>
          <w:rPr/>
          <w:t xml:space="preserve">S2956.1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SB 5476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862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Brown</w:t>
      </w:r>
    </w:p>
    <w:p>
      <w:pPr>
        <w:jc w:val="right"/>
      </w:pPr>
      <w:r>
        <w:rPr>
          <w:b/>
        </w:rPr>
        <w:t xml:space="preserve">PULLED 04/15/2021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7, beginning on line 8, after "</w:t>
      </w:r>
      <w:r>
        <w:rPr>
          <w:u w:val="single"/>
        </w:rPr>
        <w:t xml:space="preserve">(6)</w:t>
      </w:r>
      <w:r>
        <w:rPr/>
        <w:t xml:space="preserve">" strike all material through "</w:t>
      </w:r>
      <w:r>
        <w:rPr>
          <w:u w:val="single"/>
        </w:rPr>
        <w:t xml:space="preserve">(7)</w:t>
      </w:r>
      <w:r>
        <w:rPr/>
        <w:t xml:space="preserve">" on line 10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Renumber the remaining subsections consecutively and 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15, beginning on line 1, after "</w:t>
      </w:r>
      <w:r>
        <w:rPr>
          <w:u w:val="single"/>
        </w:rPr>
        <w:t xml:space="preserve">(6)</w:t>
      </w:r>
      <w:r>
        <w:rPr/>
        <w:t xml:space="preserve">" strike all material through "</w:t>
      </w:r>
      <w:r>
        <w:rPr>
          <w:u w:val="single"/>
        </w:rPr>
        <w:t xml:space="preserve">(7)</w:t>
      </w:r>
      <w:r>
        <w:rPr/>
        <w:t xml:space="preserve">" on line 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Renumber the remaining subsections consecutively and 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Removes the personal use amount for methamphetamine.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77d775a73f4fe1" /></Relationships>
</file>