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37d68ac6748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S3003.1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(3)</w:t>
      </w:r>
      <w:r>
        <w:rPr/>
        <w:t xml:space="preserve">" strike "</w:t>
      </w:r>
      <w:r>
        <w:rPr>
          <w:u w:val="single"/>
        </w:rPr>
        <w:t xml:space="preserve">A</w:t>
      </w:r>
      <w:r>
        <w:rPr/>
        <w:t xml:space="preserve">" and insert "</w:t>
      </w:r>
      <w:r>
        <w:rPr>
          <w:u w:val="single"/>
        </w:rPr>
        <w:t xml:space="preserve">Except as provided in subsection (4) of this section,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person's fourth violation involving possession is a class C felony punishable according to chapter 9A.20 RCW. The prosecutor may not divert a violation under this subsection.</w:t>
      </w:r>
      <w:r>
        <w:rPr/>
        <w:t xml:space="preserve">"
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"69.50.4014" insert "</w:t>
      </w:r>
      <w:r>
        <w:rPr>
          <w:u w:val="single"/>
        </w:rPr>
        <w:t xml:space="preserve">or subsection (3) of this 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6, after "(3)" strike all material through "</w:t>
      </w:r>
      <w:r>
        <w:rPr>
          <w:u w:val="single"/>
        </w:rPr>
        <w:t xml:space="preserve">treatment.</w:t>
      </w:r>
      <w:r>
        <w:rPr/>
        <w:t xml:space="preserve">" on line 10 and insert "</w:t>
      </w:r>
      <w:r>
        <w:rPr>
          <w:u w:val="single"/>
        </w:rPr>
        <w:t xml:space="preserve">A person's fourth violation of this section is a class C felony punishable according to chapter 9A.20 RCW. The prosecutor may not divert a violation under this subsection.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17, after "(b)" strike "A" and insert "((</w:t>
      </w:r>
      <w:r>
        <w:rPr>
          <w:strike/>
        </w:rPr>
        <w:t xml:space="preserve">A</w:t>
      </w:r>
      <w:r>
        <w:rPr/>
        <w:t xml:space="preserve">)) </w:t>
      </w:r>
      <w:r>
        <w:rPr>
          <w:u w:val="single"/>
        </w:rPr>
        <w:t xml:space="preserve">Except as provided in subsection (4) of this section,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person's fourth violation involving possession is a class C felony punishable according to chapter 9A.20 RCW. The prosecutor may not divert a violation under this subsection.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""(b)" strike "A" and insert "((</w:t>
      </w:r>
      <w:r>
        <w:rPr>
          <w:strike/>
        </w:rPr>
        <w:t xml:space="preserve">A</w:t>
      </w:r>
      <w:r>
        <w:rPr/>
        <w:t xml:space="preserve">)) </w:t>
      </w:r>
      <w:r>
        <w:rPr>
          <w:u w:val="single"/>
        </w:rPr>
        <w:t xml:space="preserve">Except as provided in subsection (4) of this section,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person's fourth violation involving possession is a class C felony punishable according to chapter 9A.20 RCW. The prosecutor may not divert a violation under this subsection.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Elevates a person's 4th violation involving possession of a controlled substance, counterfeit substance, or legend drug as a class C felony that may not be diverted by the prosecutor.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c79bc56f143a1" /></Relationships>
</file>