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81962e99b4322" /></Relationships>
</file>

<file path=word/document.xml><?xml version="1.0" encoding="utf-8"?>
<w:document xmlns:w="http://schemas.openxmlformats.org/wordprocessingml/2006/main">
  <w:body>
    <w:p>
      <w:r>
        <w:rPr>
          <w:b/>
        </w:rPr>
        <w:r>
          <w:rPr/>
          <w:t xml:space="preserve">5599-S</w:t>
        </w:r>
      </w:r>
      <w:r>
        <w:rPr>
          <w:b/>
        </w:rPr>
        <w:t xml:space="preserve"> </w:t>
        <w:t xml:space="preserve">AMS</w:t>
      </w:r>
      <w:r>
        <w:rPr>
          <w:b/>
        </w:rPr>
        <w:t xml:space="preserve"> </w:t>
        <w:r>
          <w:rPr/>
          <w:t xml:space="preserve">KING</w:t>
        </w:r>
      </w:r>
      <w:r>
        <w:rPr>
          <w:b/>
        </w:rPr>
        <w:t xml:space="preserve"> </w:t>
        <w:r>
          <w:rPr/>
          <w:t xml:space="preserve">S4471.3</w:t>
        </w:r>
      </w:r>
      <w:r>
        <w:rPr>
          <w:b/>
        </w:rPr>
        <w:t xml:space="preserve"> - NOT FOR FLOOR USE</w:t>
      </w:r>
    </w:p>
    <w:p>
      <w:pPr>
        <w:ind w:left="0" w:right="0" w:firstLine="576"/>
      </w:pP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1175</w:t>
      </w:r>
    </w:p>
    <w:p>
      <w:pPr>
        <w:spacing w:before="0" w:after="0" w:line="408" w:lineRule="exact"/>
        <w:ind w:left="0" w:right="0" w:firstLine="576"/>
        <w:jc w:val="left"/>
      </w:pPr>
      <w:r>
        <w:rPr/>
        <w:t xml:space="preserve">By Senator King</w:t>
      </w:r>
    </w:p>
    <w:p>
      <w:pPr>
        <w:jc w:val="right"/>
      </w:pPr>
      <w:r>
        <w:rPr>
          <w:b/>
        </w:rPr>
        <w:t xml:space="preserve">NOT ADOPTED 02/15/2022</w:t>
      </w:r>
    </w:p>
    <w:p>
      <w:pPr>
        <w:spacing w:before="0" w:after="0" w:line="408" w:lineRule="exact"/>
        <w:ind w:left="0" w:right="0" w:firstLine="576"/>
        <w:jc w:val="left"/>
      </w:pPr>
      <w:r>
        <w:rPr/>
        <w:t xml:space="preserve">On page 2, line 3, after "</w:t>
      </w:r>
      <w:r>
        <w:rPr>
          <w:u w:val="single"/>
        </w:rPr>
        <w:t xml:space="preserve">(i)</w:t>
      </w:r>
      <w:r>
        <w:rPr/>
        <w:t xml:space="preserve">" strike "</w:t>
      </w:r>
      <w:r>
        <w:rPr>
          <w:u w:val="single"/>
        </w:rPr>
        <w:t xml:space="preserve">Successfully</w:t>
      </w:r>
      <w:r>
        <w:rPr/>
        <w:t xml:space="preserve">" and insert "</w:t>
      </w:r>
      <w:r>
        <w:rPr>
          <w:u w:val="single"/>
        </w:rPr>
        <w:t xml:space="preserve">(A) Except for applicants covered under (c)(i)(B) of this subsection, successfully</w:t>
      </w:r>
      <w:r>
        <w:rPr/>
        <w:t xml:space="preserve">"</w:t>
      </w:r>
    </w:p>
    <w:p>
      <w:pPr>
        <w:spacing w:before="0" w:after="0" w:line="408" w:lineRule="exact"/>
        <w:ind w:left="0" w:right="0" w:firstLine="576"/>
        <w:jc w:val="left"/>
      </w:pPr>
      <w:r>
        <w:rPr/>
        <w:t xml:space="preserve">On page 2, after line 25, insert the following:</w:t>
      </w:r>
    </w:p>
    <w:p>
      <w:pPr>
        <w:spacing w:before="0" w:after="0" w:line="408" w:lineRule="exact"/>
        <w:ind w:left="0" w:right="0" w:firstLine="576"/>
        <w:jc w:val="left"/>
      </w:pPr>
      <w:r>
        <w:rPr/>
        <w:t xml:space="preserve">"</w:t>
      </w:r>
      <w:r>
        <w:rPr>
          <w:u w:val="single"/>
        </w:rPr>
        <w:t xml:space="preserve">(B) Until July 1, 2026, journey level electrical trainees who, by July 1, 2023, have worked 4,000 hours under supervision in accordance with RCW 19.28.161, may continue to work under the supervision of a licensed electrician, consistent with the supervision requirements of RCW 19.28.161, and may qualify to take the examination for a journey level certificate of competency without completing an apprenticeship upon completion of 8,000 hours in the electrical construction trade, 4,000 of which must be in new electrical installations in industrial or commercial facilities;</w:t>
      </w:r>
      <w:r>
        <w:rPr/>
        <w:t xml:space="preserve">"</w:t>
      </w:r>
    </w:p>
    <w:p>
      <w:pPr>
        <w:spacing w:before="0" w:after="0" w:line="408" w:lineRule="exact"/>
        <w:ind w:left="0" w:right="0" w:firstLine="576"/>
        <w:jc w:val="left"/>
      </w:pPr>
      <w:r>
        <w:rPr/>
        <w:t xml:space="preserve">On page 6, after line 12,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2018 c 249 s 2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w:t>
      </w:r>
    </w:p>
    <w:p>
      <w:pPr>
        <w:spacing w:before="0" w:after="0" w:line="408" w:lineRule="exact"/>
        <w:ind w:left="0" w:right="0" w:firstLine="576"/>
        <w:jc w:val="left"/>
      </w:pPr>
      <w:r>
        <w:rPr/>
        <w:t xml:space="preserve">(2)(a) A person who is: (i) Registered in an apprenticeship program approved under chapter 49.04 RCW or equivalent apprenticeship program approved by the department for the electrical construction trade </w:t>
      </w:r>
      <w:r>
        <w:rPr>
          <w:u w:val="single"/>
        </w:rPr>
        <w:t xml:space="preserve">or is learning the electrical construction trade under RCW 19.28.191(1)(c)(i)(B)</w:t>
      </w:r>
      <w:r>
        <w:rPr/>
        <w:t xml:space="preserve">; (ii) learning the electrical construction trade while working in a specialty; or (iii) learning the electrical construction trade in a program described in RCW 19.28.191(1) (e) or (f) for a journey level certificate of competency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t xml:space="preserve">(b)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forty-eight hours of: Approved classroom training covering this chapter, the national electrical code, or electrical theory; or equivalent classroom training taken as part of an approved apprenticeship program under chapter 49.04 RCW or an approved electrical training program under RCW 19.28.191(1)(e).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(c)(i)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t xml:space="preserve">(ii) Unless working in a specialty </w:t>
      </w:r>
      <w:r>
        <w:rPr>
          <w:u w:val="single"/>
        </w:rPr>
        <w:t xml:space="preserve">or as an individual learning the electrical construction trade under RCW 19.28.191(1)(c)(i)(B)</w:t>
      </w:r>
      <w:r>
        <w:rPr/>
        <w:t xml:space="preserve">,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 (a) If that person is under supervision, and is (b) unless working in a specialty, (i) registered in an approved journey level apprenticeship program, as appropriate; </w:t>
      </w:r>
      <w:r>
        <w:t>((</w:t>
      </w:r>
      <w:r>
        <w:rPr>
          <w:strike/>
        </w:rPr>
        <w:t xml:space="preserve">or</w:t>
      </w:r>
      <w:r>
        <w:t>))</w:t>
      </w:r>
      <w:r>
        <w:rPr/>
        <w:t xml:space="preserve"> (ii) learning the electrical construction trade in a program described in RCW 19.28.191(1)(e) for a journey level certificate of competency</w:t>
      </w:r>
      <w:r>
        <w:rPr>
          <w:u w:val="single"/>
        </w:rPr>
        <w:t xml:space="preserve">; or (iii) learning the electrical construction trade under RCW 19.28.191(1)(c)(i)(B)</w:t>
      </w:r>
      <w:r>
        <w:rPr/>
        <w:t xml:space="preserve">. Supervision shall consist of a person being on the same jobsite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jobsite as the noncertified individual for a minimum of seventy-five percent of each working day. Other specialties must meet the requirements specified in RCW 19.28.191(1)(d)(ii). When the ratio of certified electricians to noncertified individuals on a jobsite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34, after "</w:t>
      </w:r>
      <w:r>
        <w:rPr>
          <w:b/>
        </w:rPr>
        <w:t xml:space="preserve">Sec. 4.</w:t>
      </w:r>
      <w:r>
        <w:rPr/>
        <w:t xml:space="preserve">" strike "Section 1 of this act takes" and insert "Sections 1 and 2 of this act take"</w:t>
      </w: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1175</w:t>
      </w:r>
    </w:p>
    <w:p>
      <w:pPr>
        <w:spacing w:before="0" w:after="0" w:line="408" w:lineRule="exact"/>
        <w:ind w:left="0" w:right="0" w:firstLine="576"/>
        <w:jc w:val="left"/>
      </w:pPr>
      <w:r>
        <w:rPr/>
        <w:t xml:space="preserve">By Senator King</w:t>
      </w:r>
    </w:p>
    <w:p>
      <w:pPr>
        <w:jc w:val="right"/>
      </w:pPr>
      <w:r>
        <w:rPr>
          <w:b/>
        </w:rPr>
        <w:t xml:space="preserve">NOT ADOPTED 02/15/2022</w:t>
      </w:r>
    </w:p>
    <w:p>
      <w:pPr>
        <w:spacing w:before="0" w:after="0" w:line="408" w:lineRule="exact"/>
        <w:ind w:left="0" w:right="0" w:firstLine="576"/>
        <w:jc w:val="left"/>
      </w:pPr>
      <w:r>
        <w:rPr/>
        <w:t xml:space="preserve">On page 1, line 2 of the title, after "19.28.191" insert "and 19.28.161"</w:t>
      </w:r>
    </w:p>
    <w:p>
      <w:pPr>
        <w:spacing w:before="0" w:after="0" w:line="408" w:lineRule="exact"/>
        <w:ind w:left="0" w:right="0" w:firstLine="576"/>
        <w:jc w:val="left"/>
      </w:pPr>
      <w:r>
        <w:rPr>
          <w:u w:val="single"/>
        </w:rPr>
        <w:t xml:space="preserve">EFFECT:</w:t>
      </w:r>
      <w:r>
        <w:rPr/>
        <w:t xml:space="preserve"> Allows, until July 1, 2026, journey level electrical trainees who, by July 1, 2023, have worked 4,000 hours under supervision, to continue to work under supervision and be eligible to take the journey level electrician examination without completing an apprenticeship upon completion of the required hours.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0d30bf4b94654" /></Relationships>
</file>