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b586601c8cf4f4f" /></Relationships>
</file>

<file path=word/document.xml><?xml version="1.0" encoding="utf-8"?>
<w:document xmlns:w="http://schemas.openxmlformats.org/wordprocessingml/2006/main">
  <w:body>
    <w:p>
      <w:r>
        <w:rPr>
          <w:b/>
        </w:rPr>
        <w:r>
          <w:rPr/>
          <w:t xml:space="preserve">5662-S2</w:t>
        </w:r>
      </w:r>
      <w:r>
        <w:rPr>
          <w:b/>
        </w:rPr>
        <w:t xml:space="preserve"> </w:t>
        <w:t xml:space="preserve">AMS</w:t>
      </w:r>
      <w:r>
        <w:rPr>
          <w:b/>
        </w:rPr>
        <w:t xml:space="preserve"> </w:t>
        <w:r>
          <w:rPr/>
          <w:t xml:space="preserve">FORT</w:t>
        </w:r>
      </w:r>
      <w:r>
        <w:rPr>
          <w:b/>
        </w:rPr>
        <w:t xml:space="preserve"> </w:t>
        <w:r>
          <w:rPr/>
          <w:t xml:space="preserve">S4577.1</w:t>
        </w:r>
      </w:r>
      <w:r>
        <w:rPr>
          <w:b/>
        </w:rPr>
        <w:t xml:space="preserve"> - NOT FOR FLOOR USE</w:t>
      </w:r>
    </w:p>
    <w:p>
      <w:pPr>
        <w:ind w:left="0" w:right="0" w:firstLine="576"/>
      </w:pPr>
    </w:p>
    <w:p>
      <w:pPr>
        <w:spacing w:before="480" w:after="0" w:line="408" w:lineRule="exact"/>
      </w:pPr>
      <w:r>
        <w:rPr>
          <w:b/>
          <w:u w:val="single"/>
        </w:rPr>
        <w:t xml:space="preserve">2SSB 5662</w:t>
      </w:r>
      <w:r>
        <w:t xml:space="preserve"> -</w:t>
      </w:r>
      <w:r>
        <w:t xml:space="preserve"> </w:t>
        <w:t xml:space="preserve">S AMD</w:t>
      </w:r>
      <w:r>
        <w:t xml:space="preserve"> </w:t>
      </w:r>
      <w:r>
        <w:rPr>
          <w:b/>
        </w:rPr>
        <w:t xml:space="preserve">1107</w:t>
      </w:r>
    </w:p>
    <w:p>
      <w:pPr>
        <w:spacing w:before="0" w:after="0" w:line="408" w:lineRule="exact"/>
        <w:ind w:left="0" w:right="0" w:firstLine="576"/>
        <w:jc w:val="left"/>
      </w:pPr>
      <w:r>
        <w:rPr/>
        <w:t xml:space="preserve">By Senator Fortunato</w:t>
      </w:r>
    </w:p>
    <w:p>
      <w:pPr>
        <w:jc w:val="right"/>
      </w:pPr>
      <w:r>
        <w:rPr>
          <w:b/>
        </w:rPr>
        <w:t xml:space="preserve">NOT ADOPTED 02/14/2022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many individuals experience homelessness as a result of a lack of available and affordable housing, increasing rents, insufficient income, complex and long-term behavioral health conditions, substance addiction, or disabilities, or as a result of domestic violence. Every night thousands of Washingtonians go to sleep in places not meant for human habitation, such as cars, parks, sidewalks, abandoned buildings, and spaces on public land. More than 1,750 unsanctioned encampments exist on public rights-of-way managed by state agencies. Public right-of-way encampments present increasing concerns for the health and safety of those encamped in this space, the public, and those workers who are responsible to maintain and improve public lands.</w:t>
      </w:r>
    </w:p>
    <w:p>
      <w:pPr>
        <w:spacing w:before="0" w:after="0" w:line="408" w:lineRule="exact"/>
        <w:ind w:left="0" w:right="0" w:firstLine="576"/>
        <w:jc w:val="left"/>
      </w:pPr>
      <w:r>
        <w:rPr/>
        <w:t xml:space="preserve">(2)(a) The legislature intends that persons experiencing homelessness be treated with dignity, care, and compassion. The legislature recognizes that the primary drivers of homelessness stem from a lack of investment in affordable housing, behavioral health, and other supports that provide economic stability.</w:t>
      </w:r>
    </w:p>
    <w:p>
      <w:pPr>
        <w:spacing w:before="0" w:after="0" w:line="408" w:lineRule="exact"/>
        <w:ind w:left="0" w:right="0" w:firstLine="576"/>
        <w:jc w:val="left"/>
      </w:pPr>
      <w:r>
        <w:rPr/>
        <w:t xml:space="preserve">(b) Furthermore, the legislature intends that local jurisdictions and providers engage persons experiencing homelessness with teams of multidisciplinary experts focused on trauma-informed care and provision of services with the goal of transitioning persons experiencing homelessness into permanent housing solutions. The legislature further intends that every effort must be made to avoid furthering existing trauma to persons experiencing homelessness by causing displacement that does not result in a transition to permanent housing. To that end, the legislature intends that a multidisciplinary team within state government be established to coordinate across state agencies, and collaborate with local governments, nonprofit organizations, and persons encamped on state rights-of-way to find housing solutions.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20A</w:t>
      </w:r>
      <w:r>
        <w:rPr/>
        <w:t xml:space="preserve"> RCW</w:t>
      </w:r>
      <w:r>
        <w:rPr/>
        <w:t xml:space="preserve"> to read as follows:</w:t>
      </w:r>
    </w:p>
    <w:p>
      <w:pPr>
        <w:spacing w:before="0" w:after="0" w:line="408" w:lineRule="exact"/>
        <w:ind w:left="0" w:right="0" w:firstLine="576"/>
        <w:jc w:val="left"/>
      </w:pPr>
      <w:r>
        <w:rPr/>
        <w:t xml:space="preserve">(1) There is created the office of intergovernmental coordination on public right-of-way homeless encampments within the department. For purposes of this section, "public right-of-way" includes public roads, sidewalks, and parks.</w:t>
      </w:r>
    </w:p>
    <w:p>
      <w:pPr>
        <w:spacing w:before="0" w:after="0" w:line="408" w:lineRule="exact"/>
        <w:ind w:left="0" w:right="0" w:firstLine="576"/>
        <w:jc w:val="left"/>
      </w:pPr>
      <w:r>
        <w:rPr/>
        <w:t xml:space="preserve">(2) Activities of the office must be carried out by a director and supervised by the secretary of the department or his or her designee.</w:t>
      </w:r>
    </w:p>
    <w:p>
      <w:pPr>
        <w:spacing w:before="0" w:after="0" w:line="408" w:lineRule="exact"/>
        <w:ind w:left="0" w:right="0" w:firstLine="576"/>
        <w:jc w:val="left"/>
      </w:pPr>
      <w:r>
        <w:rPr/>
        <w:t xml:space="preserve">(3) The office is responsible for leading efforts under this section to coordinate the spectrum of ongoing and future funding, policy, and practice efforts related to reducing the number of persons in unsanctioned encampments on state public rights-of-way. This includes coordination across state agencies, through local governments, and with persons in unsanctioned encampments on state public rights-of-way with the goal of reducing the number of encamped persons through transition to a permanent housing solution so that the encampment is closed with the site either restored to original conditions or preserved for future use.</w:t>
      </w:r>
    </w:p>
    <w:p>
      <w:pPr>
        <w:spacing w:before="0" w:after="0" w:line="408" w:lineRule="exact"/>
        <w:ind w:left="0" w:right="0" w:firstLine="576"/>
        <w:jc w:val="left"/>
      </w:pPr>
      <w:r>
        <w:rPr/>
        <w:t xml:space="preserve">(4) The office shall establish:</w:t>
      </w:r>
    </w:p>
    <w:p>
      <w:pPr>
        <w:spacing w:before="0" w:after="0" w:line="408" w:lineRule="exact"/>
        <w:ind w:left="0" w:right="0" w:firstLine="576"/>
        <w:jc w:val="left"/>
      </w:pPr>
      <w:r>
        <w:rPr/>
        <w:t xml:space="preserve">(a) Regional coordination teams charged with state agency, local government, and nonprofit organization collaboration on identifying or creating solutions that bring persons encamped on public rights-of-way into permanent housing to include traditional and nontraditional housing options. Collaboration partners will provide regional knowledge and support to address specific and unique regional needs. Collaboration partners may include the health care authority, the health benefit exchange, the department of health, the department of transportation, the department of ecology, the department of commerce, the department of veterans' affairs, tribal authorities, counties and cities, and private not-for-profit agencies;</w:t>
      </w:r>
    </w:p>
    <w:p>
      <w:pPr>
        <w:spacing w:before="0" w:after="0" w:line="408" w:lineRule="exact"/>
        <w:ind w:left="0" w:right="0" w:firstLine="576"/>
        <w:jc w:val="left"/>
      </w:pPr>
      <w:r>
        <w:rPr/>
        <w:t xml:space="preserve">(b) Regional outreach teams charged with outreach with the homeless population. Each team will include state, local, and private partners in addition to a core team from the department. Outreach teams are part of an intergovernmental team for initial assessment to identify and target individual needs, such as medical issues and treatment, mental health treatment, acquisition of medication, identification acquisition (such as birth certificates and social security cards), poly-substance abuse treatment, housing needs, need for immediate sheltering, need for social services (including supplemental nutrition assistance program benefits, women, infants, and children benefits, supplemental security income acquisition, medicaid, medicare, and social security benefits), and reengagement with family and relatives; and</w:t>
      </w:r>
    </w:p>
    <w:p>
      <w:pPr>
        <w:spacing w:before="0" w:after="0" w:line="408" w:lineRule="exact"/>
        <w:ind w:left="0" w:right="0" w:firstLine="576"/>
        <w:jc w:val="left"/>
      </w:pPr>
      <w:r>
        <w:rPr/>
        <w:t xml:space="preserve">(c) A data analysis team charged with data infrastructure development to create a performance monitoring infrastructure, establish a baseline, and then track outcomes for individuals experiencing homelessness in locales around encampments on public rights-of-way. The team shall also estimate the impact on client outcomes and services as well as estimate public program cost savings, where applicable. The data analysis team must provide a report to the governor and appropriate legislative committees by December 1, 2023, and annually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shall collaborate with the office of intergovernmental coordination on public right-of-way homeless encampments created in section 2 of this act on developing and implementing a statewide effort to reduce the number of persons encamped on the state public rights-of-way by transitioning to permanent housing solutions. The department shall use any funds appropriated by the legislature for this purpose to provide grants to local governments or nonprofit organizations to meet the individual needs of persons encamped on state public rights-of-way in order to facilitate their transition to permanent housing. Such grants must include graduated rental assistance programs in which recipients must contribute either a percentage of their income to rent or perform community service in exchange for rental assistance.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(1)(a) In coordination with the office of intergovernmental coordination on public right-of-way homeless encampments created in section 2 of this act, every county and each city with a population over 50,000 must establish and operate at least one emergency overnight shelter site in its respective jurisdiction. Counties and each eligible city within the county's geographic boundary must coordinate to ensure that there are enough cumulative shelter beds to accommodate, at a minimum, the sheltered and unsheltered portions of the county's most recent point-in-time homeless count.</w:t>
      </w:r>
    </w:p>
    <w:p>
      <w:pPr>
        <w:spacing w:before="0" w:after="0" w:line="408" w:lineRule="exact"/>
        <w:ind w:left="0" w:right="0" w:firstLine="576"/>
        <w:jc w:val="left"/>
      </w:pPr>
      <w:r>
        <w:rPr/>
        <w:t xml:space="preserve">(b) Counties and each eligible city must make available employment, mental health, and drug counseling services at each shelter location with funding made available from the state operating budget or local funds as appropriated for these purposes. Accommodations at each shelter must be prioritized for persons who participate in available services. Each shelter may prohibit the possession and use of alcohol and unprescribed drugs on its premises contingent upon evaluation for and compliance with treatment as recommended. Each shelter must provide a secure space for each person or family's belongings and provide personal security during shelter operating hours.</w:t>
      </w:r>
    </w:p>
    <w:p>
      <w:pPr>
        <w:spacing w:before="0" w:after="0" w:line="408" w:lineRule="exact"/>
        <w:ind w:left="0" w:right="0" w:firstLine="576"/>
        <w:jc w:val="left"/>
      </w:pPr>
      <w:r>
        <w:rPr/>
        <w:t xml:space="preserve">(2) Any county or city establishing a shelter under this section may utilize assistance under the housing trust fund pursuant to RCW 43.185.050 to acquire or build shelter. Any application for assistance under this section must receive priority.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Each county that is required or chooses to plan under RCW 36.70A.040, and each city within such county, that purchases a hotel, as defined in RCW 19.48.010, with public funds for purposes of providing emergency housing or emergency shelter must limit the use and occupancy of such housing and shelters to the following:</w:t>
      </w:r>
    </w:p>
    <w:p>
      <w:pPr>
        <w:spacing w:before="0" w:after="0" w:line="408" w:lineRule="exact"/>
        <w:ind w:left="0" w:right="0" w:firstLine="576"/>
        <w:jc w:val="left"/>
      </w:pPr>
      <w:r>
        <w:rPr/>
        <w:t xml:space="preserve">(a) Persons with disabilities experiencing homelessness;</w:t>
      </w:r>
    </w:p>
    <w:p>
      <w:pPr>
        <w:spacing w:before="0" w:after="0" w:line="408" w:lineRule="exact"/>
        <w:ind w:left="0" w:right="0" w:firstLine="576"/>
        <w:jc w:val="left"/>
      </w:pPr>
      <w:r>
        <w:rPr/>
        <w:t xml:space="preserve">(b) Families experiencing homelessness including, but not limited to, pregnant women;</w:t>
      </w:r>
    </w:p>
    <w:p>
      <w:pPr>
        <w:spacing w:before="0" w:after="0" w:line="408" w:lineRule="exact"/>
        <w:ind w:left="0" w:right="0" w:firstLine="576"/>
        <w:jc w:val="left"/>
      </w:pPr>
      <w:r>
        <w:rPr/>
        <w:t xml:space="preserve">(c) Persons aged 60 years or more experiencing homelessness; or</w:t>
      </w:r>
    </w:p>
    <w:p>
      <w:pPr>
        <w:spacing w:before="0" w:after="0" w:line="408" w:lineRule="exact"/>
        <w:ind w:left="0" w:right="0" w:firstLine="576"/>
        <w:jc w:val="left"/>
      </w:pPr>
      <w:r>
        <w:rPr/>
        <w:t xml:space="preserve">(d) Other persons subject to the following conditions:</w:t>
      </w:r>
    </w:p>
    <w:p>
      <w:pPr>
        <w:spacing w:before="0" w:after="0" w:line="408" w:lineRule="exact"/>
        <w:ind w:left="0" w:right="0" w:firstLine="576"/>
        <w:jc w:val="left"/>
      </w:pPr>
      <w:r>
        <w:rPr/>
        <w:t xml:space="preserve">(i) Payment of no more than 30 percent of their annual median income toward rent or providing at least 24 hours of community service; and</w:t>
      </w:r>
    </w:p>
    <w:p>
      <w:pPr>
        <w:spacing w:before="0" w:after="0" w:line="408" w:lineRule="exact"/>
        <w:ind w:left="0" w:right="0" w:firstLine="576"/>
        <w:jc w:val="left"/>
      </w:pPr>
      <w:r>
        <w:rPr/>
        <w:t xml:space="preserve">(ii) Stays are limited for no longer than 90 days except between November and February.</w:t>
      </w:r>
    </w:p>
    <w:p>
      <w:pPr>
        <w:spacing w:before="0" w:after="0" w:line="408" w:lineRule="exact"/>
        <w:ind w:left="0" w:right="0" w:firstLine="576"/>
        <w:jc w:val="left"/>
      </w:pPr>
      <w:r>
        <w:rPr/>
        <w:t xml:space="preserve">(2) Each planning county and each city within such county must provide employment, mental health, drug counseling service, and job training opportunities and services at each emergency housing and shelter described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convene a work group to make recommendations on the creation of a statewide registration program for the purpose of registering persons experiencing homelessness who take advantage of housing, substance abuse treatment, mental health, or employment services.</w:t>
      </w:r>
    </w:p>
    <w:p>
      <w:pPr>
        <w:spacing w:before="0" w:after="0" w:line="408" w:lineRule="exact"/>
        <w:ind w:left="0" w:right="0" w:firstLine="576"/>
        <w:jc w:val="left"/>
      </w:pPr>
      <w:r>
        <w:rPr/>
        <w:t xml:space="preserve">(2) The work group must include relevant stakeholders including, but not limited to, homeless rights representatives, service provider representatives, and representatives from cities and counties.</w:t>
      </w:r>
    </w:p>
    <w:p>
      <w:pPr>
        <w:spacing w:before="0" w:after="0" w:line="408" w:lineRule="exact"/>
        <w:ind w:left="0" w:right="0" w:firstLine="576"/>
        <w:jc w:val="left"/>
      </w:pPr>
      <w:r>
        <w:rPr/>
        <w:t xml:space="preserve">(3) The work group must meet at least three times and evaluate the following:</w:t>
      </w:r>
    </w:p>
    <w:p>
      <w:pPr>
        <w:spacing w:before="0" w:after="0" w:line="408" w:lineRule="exact"/>
        <w:ind w:left="0" w:right="0" w:firstLine="576"/>
        <w:jc w:val="left"/>
      </w:pPr>
      <w:r>
        <w:rPr/>
        <w:t xml:space="preserve">(a) How to collect, organize, and protect demographic information;</w:t>
      </w:r>
    </w:p>
    <w:p>
      <w:pPr>
        <w:spacing w:before="0" w:after="0" w:line="408" w:lineRule="exact"/>
        <w:ind w:left="0" w:right="0" w:firstLine="576"/>
        <w:jc w:val="left"/>
      </w:pPr>
      <w:r>
        <w:rPr/>
        <w:t xml:space="preserve">(b) Which information should be collected and made disclosable in a database accessible by service providers;</w:t>
      </w:r>
    </w:p>
    <w:p>
      <w:pPr>
        <w:spacing w:before="0" w:after="0" w:line="408" w:lineRule="exact"/>
        <w:ind w:left="0" w:right="0" w:firstLine="576"/>
        <w:jc w:val="left"/>
      </w:pPr>
      <w:r>
        <w:rPr/>
        <w:t xml:space="preserve">(c) The need to implement a registration requirement over time and across specific state regions, and challenges in identifying persons who travel from region to region;</w:t>
      </w:r>
    </w:p>
    <w:p>
      <w:pPr>
        <w:spacing w:before="0" w:after="0" w:line="408" w:lineRule="exact"/>
        <w:ind w:left="0" w:right="0" w:firstLine="576"/>
        <w:jc w:val="left"/>
      </w:pPr>
      <w:r>
        <w:rPr/>
        <w:t xml:space="preserve">(d) Which types of persons experiencing homelessness should be exempted from a statewide registration requirement;</w:t>
      </w:r>
    </w:p>
    <w:p>
      <w:pPr>
        <w:spacing w:before="0" w:after="0" w:line="408" w:lineRule="exact"/>
        <w:ind w:left="0" w:right="0" w:firstLine="576"/>
        <w:jc w:val="left"/>
      </w:pPr>
      <w:r>
        <w:rPr/>
        <w:t xml:space="preserve">(e) The use of a statewide registration program database to prioritize provision of services to persons most likely to benefit;</w:t>
      </w:r>
    </w:p>
    <w:p>
      <w:pPr>
        <w:spacing w:before="0" w:after="0" w:line="408" w:lineRule="exact"/>
        <w:ind w:left="0" w:right="0" w:firstLine="576"/>
        <w:jc w:val="left"/>
      </w:pPr>
      <w:r>
        <w:rPr/>
        <w:t xml:space="preserve">(f) The feasibility of requiring service providers to report participation data as part of such a registration program;</w:t>
      </w:r>
    </w:p>
    <w:p>
      <w:pPr>
        <w:spacing w:before="0" w:after="0" w:line="408" w:lineRule="exact"/>
        <w:ind w:left="0" w:right="0" w:firstLine="576"/>
        <w:jc w:val="left"/>
      </w:pPr>
      <w:r>
        <w:rPr/>
        <w:t xml:space="preserve">(g) How to collect data regarding the number of persons:</w:t>
      </w:r>
    </w:p>
    <w:p>
      <w:pPr>
        <w:spacing w:before="0" w:after="0" w:line="408" w:lineRule="exact"/>
        <w:ind w:left="0" w:right="0" w:firstLine="576"/>
        <w:jc w:val="left"/>
      </w:pPr>
      <w:r>
        <w:rPr/>
        <w:t xml:space="preserve">(i) With mental health disorders who are offered services and accept or decline such services;</w:t>
      </w:r>
    </w:p>
    <w:p>
      <w:pPr>
        <w:spacing w:before="0" w:after="0" w:line="408" w:lineRule="exact"/>
        <w:ind w:left="0" w:right="0" w:firstLine="576"/>
        <w:jc w:val="left"/>
      </w:pPr>
      <w:r>
        <w:rPr/>
        <w:t xml:space="preserve">(ii) With substance abuse disorders who are offered sobriety programs and accept or decline such program services;</w:t>
      </w:r>
    </w:p>
    <w:p>
      <w:pPr>
        <w:spacing w:before="0" w:after="0" w:line="408" w:lineRule="exact"/>
        <w:ind w:left="0" w:right="0" w:firstLine="576"/>
        <w:jc w:val="left"/>
      </w:pPr>
      <w:r>
        <w:rPr/>
        <w:t xml:space="preserve">(iii) Offered employment services and who accept or decline such services; and</w:t>
      </w:r>
    </w:p>
    <w:p>
      <w:pPr>
        <w:spacing w:before="0" w:after="0" w:line="408" w:lineRule="exact"/>
        <w:ind w:left="0" w:right="0" w:firstLine="576"/>
        <w:jc w:val="left"/>
      </w:pPr>
      <w:r>
        <w:rPr/>
        <w:t xml:space="preserve">(iv) With active warrants and probation requirements and the outcome of contact with services; and</w:t>
      </w:r>
    </w:p>
    <w:p>
      <w:pPr>
        <w:spacing w:before="0" w:after="0" w:line="408" w:lineRule="exact"/>
        <w:ind w:left="0" w:right="0" w:firstLine="576"/>
        <w:jc w:val="left"/>
      </w:pPr>
      <w:r>
        <w:rPr/>
        <w:t xml:space="preserve">(h) Any other relevant factors or considerations discussed by the work group.</w:t>
      </w:r>
    </w:p>
    <w:p>
      <w:pPr>
        <w:spacing w:before="0" w:after="0" w:line="408" w:lineRule="exact"/>
        <w:ind w:left="0" w:right="0" w:firstLine="576"/>
        <w:jc w:val="left"/>
      </w:pPr>
      <w:r>
        <w:rPr/>
        <w:t xml:space="preserve">(4) The department of commerce must issue a final report, including any work group findings and recommendations, to the appropriate committees of the legislature by December 1, 2022.</w:t>
      </w:r>
    </w:p>
    <w:p>
      <w:pPr>
        <w:spacing w:before="0" w:after="0" w:line="408" w:lineRule="exact"/>
        <w:ind w:left="0" w:right="0" w:firstLine="576"/>
        <w:jc w:val="left"/>
      </w:pPr>
      <w:r>
        <w:rPr/>
        <w:t xml:space="preserve">(5) This section expires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8 and 9, chapter . . ., Laws of 2022 (sections 8 and 9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8 and 9, chapter . . ., Laws of 2022 (sections 8 and 9 of this act) by December 31, 2031.</w:t>
      </w:r>
    </w:p>
    <w:p>
      <w:pPr>
        <w:spacing w:before="0" w:after="0" w:line="408" w:lineRule="exact"/>
        <w:ind w:left="0" w:right="0" w:firstLine="576"/>
        <w:jc w:val="left"/>
      </w:pPr>
      <w:r>
        <w:rPr/>
        <w:t xml:space="preserve">(4) If a review finds that the number of unemployed persons who meet the criteria in section 8(7)(c)(i) or 9(7)(c)(i) of this act decreased by 30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2022.</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(9)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2022.</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(9)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commerce must establish a pilot program for cities to provide job opportunities to and hire persons experiencing homelessness for the purposes of local beautification projects. The pilot program must include three cities, two on the west side and one on the east side of the Cascade mountain range. The cities selected are strongly encouraged to administer their programs during the summer months.</w:t>
      </w:r>
    </w:p>
    <w:p>
      <w:pPr>
        <w:spacing w:before="0" w:after="0" w:line="408" w:lineRule="exact"/>
        <w:ind w:left="0" w:right="0" w:firstLine="576"/>
        <w:jc w:val="left"/>
      </w:pPr>
      <w:r>
        <w:rPr/>
        <w:t xml:space="preserve">(2) Persons experiencing homelessness who are hired under this pilot program must be paid at least the local minimum wage and be connected with organizations that provide wraparound housing services.</w:t>
      </w:r>
    </w:p>
    <w:p>
      <w:pPr>
        <w:spacing w:before="0" w:after="0" w:line="408" w:lineRule="exact"/>
        <w:ind w:left="0" w:right="0" w:firstLine="576"/>
        <w:jc w:val="left"/>
      </w:pPr>
      <w:r>
        <w:rPr/>
        <w:t xml:space="preserve">(3) The pilot program expires July 1, 2025. The cities selected to participate in the pilot program must provide a report to the appropriate committees of the legislature by December 1, 2025, that includes at least the following information: The number of persons experiencing homelessness hired during the pilot program, the number of such persons connected with wraparound housing services, strategies for hiring persons experiencing homelessness for other local projects, and any legislative recommendations.</w:t>
      </w:r>
    </w:p>
    <w:p>
      <w:pPr>
        <w:spacing w:before="0" w:after="0" w:line="408" w:lineRule="exact"/>
        <w:ind w:left="0" w:right="0" w:firstLine="576"/>
        <w:jc w:val="left"/>
      </w:pPr>
      <w:r>
        <w:rPr/>
        <w:t xml:space="preserve">(4) Persons experiencing homelessness who are hired under this pilot program are not considered state employees. Other provisions of law relating to civil service, hours of work, rate of compensation, sick leave, unemployment compensation, state retirement plans, and vacation leave do not apply to this pilot program, except for project supervisors, who must be city employees, and other administrative and supervisory personnel.</w:t>
      </w:r>
    </w:p>
    <w:p>
      <w:pPr>
        <w:spacing w:before="0" w:after="0" w:line="408" w:lineRule="exact"/>
        <w:ind w:left="0" w:right="0" w:firstLine="576"/>
        <w:jc w:val="left"/>
      </w:pPr>
      <w:r>
        <w:rPr/>
        <w:t xml:space="preserve">(5) The pilot program is considered an unemployment work-relief or work-training program as provided in RCW 50.44.040(4) and, as such, the services of persons experiencing homelessness under this pilot program are excluded from the term "unemployment" and unemployment compensation coverage. The department of commerce must advise the cities selected under the pilot program to notify such persons hired under the pilot program of this exclusion.</w:t>
      </w:r>
    </w:p>
    <w:p>
      <w:pPr>
        <w:spacing w:before="0" w:after="0" w:line="408" w:lineRule="exact"/>
        <w:ind w:left="0" w:right="0" w:firstLine="576"/>
        <w:jc w:val="left"/>
      </w:pPr>
      <w:r>
        <w:rPr/>
        <w:t xml:space="preserve">(6) For purposes of this section, "persons experiencing homelessness" means individuals living outside or in a building not meant for human habitation or which they have no legal right to occupy, in an emergency shelter, or in a temporary housing program that may include a transitional and supportive housing program if habitation time limits exist.</w:t>
      </w:r>
    </w:p>
    <w:p>
      <w:pPr>
        <w:spacing w:before="0" w:after="0" w:line="408" w:lineRule="exact"/>
        <w:ind w:left="0" w:right="0" w:firstLine="576"/>
        <w:jc w:val="left"/>
      </w:pPr>
      <w:r>
        <w:rPr/>
        <w:t xml:space="preserve">(7) This section expires January 1, 2027."</w:t>
      </w:r>
    </w:p>
    <w:p>
      <w:pPr>
        <w:spacing w:before="480" w:after="0" w:line="408" w:lineRule="exact"/>
      </w:pPr>
      <w:r>
        <w:rPr>
          <w:b/>
          <w:u w:val="single"/>
        </w:rPr>
        <w:t xml:space="preserve">2SSB 5662</w:t>
      </w:r>
      <w:r>
        <w:t xml:space="preserve"> -</w:t>
      </w:r>
      <w:r>
        <w:t xml:space="preserve"> </w:t>
        <w:t xml:space="preserve">S AMD</w:t>
      </w:r>
      <w:r>
        <w:t xml:space="preserve"> </w:t>
      </w:r>
      <w:r>
        <w:rPr>
          <w:b/>
        </w:rPr>
        <w:t xml:space="preserve">1107</w:t>
      </w:r>
    </w:p>
    <w:p>
      <w:pPr>
        <w:spacing w:before="0" w:after="0" w:line="408" w:lineRule="exact"/>
        <w:ind w:left="0" w:right="0" w:firstLine="576"/>
        <w:jc w:val="left"/>
      </w:pPr>
      <w:r>
        <w:rPr/>
        <w:t xml:space="preserve">By Senator Fortunato</w:t>
      </w:r>
    </w:p>
    <w:p>
      <w:pPr>
        <w:jc w:val="right"/>
      </w:pPr>
      <w:r>
        <w:rPr>
          <w:b/>
        </w:rPr>
        <w:t xml:space="preserve">NOT ADOPTED 02/14/2022</w:t>
      </w:r>
    </w:p>
    <w:p>
      <w:pPr>
        <w:spacing w:before="0" w:after="0" w:line="408" w:lineRule="exact"/>
        <w:ind w:left="0" w:right="0" w:firstLine="576"/>
        <w:jc w:val="left"/>
      </w:pPr>
      <w:r>
        <w:rPr/>
        <w:t xml:space="preserve">On page 1, line 3 of the title, after "solutions;" strike the remainder of the title and insert "adding a new section to chapter 43.20A RCW; adding a new section to chapter 43.185C RCW; adding a new section to chapter 36.01 RCW; adding a new section to chapter 36.70A RCW; adding a new section to chapter 82.04 RCW; adding a new section to chapter 82.16 RCW; creating new sections; and providing expiration dates."</w:t>
      </w:r>
    </w:p>
    <w:p>
      <w:pPr>
        <w:spacing w:before="0" w:after="0" w:line="408" w:lineRule="exact"/>
        <w:ind w:left="0" w:right="0" w:firstLine="576"/>
        <w:jc w:val="left"/>
      </w:pPr>
      <w:r>
        <w:rPr>
          <w:u w:val="single"/>
        </w:rPr>
        <w:t xml:space="preserve">EFFECT:</w:t>
      </w:r>
      <w:r>
        <w:rPr/>
        <w:t xml:space="preserve"> (1) Restores the original version of the bill while requiring rental assistance to be provided with the new Department of Commerce grants.</w:t>
      </w:r>
    </w:p>
    <w:p>
      <w:pPr>
        <w:spacing w:before="0" w:after="0" w:line="408" w:lineRule="exact"/>
        <w:ind w:left="0" w:right="0" w:firstLine="576"/>
        <w:jc w:val="left"/>
      </w:pPr>
      <w:r>
        <w:rPr/>
        <w:t xml:space="preserve">(2) Directs cities and counties to provide shelter space and services to persons experiencing homelessness and prioritizes the use of hotels as shelter space.</w:t>
      </w:r>
    </w:p>
    <w:p>
      <w:pPr>
        <w:spacing w:before="0" w:after="0" w:line="408" w:lineRule="exact"/>
        <w:ind w:left="0" w:right="0" w:firstLine="576"/>
        <w:jc w:val="left"/>
      </w:pPr>
      <w:r>
        <w:rPr/>
        <w:t xml:space="preserve">(3) Directs a work group to create a registry program for persons experiencing homelessness to collect data regarding the effectiveness of services.</w:t>
      </w:r>
    </w:p>
    <w:p>
      <w:pPr>
        <w:spacing w:before="0" w:after="0" w:line="408" w:lineRule="exact"/>
        <w:ind w:left="0" w:right="0" w:firstLine="576"/>
        <w:jc w:val="left"/>
      </w:pPr>
      <w:r>
        <w:rPr/>
        <w:t xml:space="preserve">(4) Provides a tax credit incentive for the hiring of hard to place persons.</w:t>
      </w:r>
    </w:p>
    <w:p>
      <w:pPr>
        <w:spacing w:before="0" w:after="0" w:line="408" w:lineRule="exact"/>
        <w:ind w:left="0" w:right="0" w:firstLine="576"/>
        <w:jc w:val="left"/>
      </w:pPr>
      <w:r>
        <w:rPr/>
        <w:t xml:space="preserve">(5) Directs Commerce to create a pilot project for cities to provide job opportunities for persons experiencing homelessness.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8e1dda0f5b4cfb" /></Relationships>
</file>