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527a01bbf4c9a"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LIIA</w:t>
        </w:r>
      </w:r>
      <w:r>
        <w:rPr>
          <w:b/>
        </w:rPr>
        <w:t xml:space="preserve"> </w:t>
        <w:r>
          <w:rPr/>
          <w:t xml:space="preserve">S4953.1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1208</w:t>
      </w:r>
    </w:p>
    <w:p>
      <w:pPr>
        <w:spacing w:before="0" w:after="0" w:line="408" w:lineRule="exact"/>
        <w:ind w:left="0" w:right="0" w:firstLine="576"/>
        <w:jc w:val="left"/>
      </w:pPr>
      <w:r>
        <w:rPr/>
        <w:t xml:space="preserve">By Senator Liias</w:t>
      </w:r>
    </w:p>
    <w:p>
      <w:pPr>
        <w:jc w:val="right"/>
      </w:pPr>
      <w:r>
        <w:rPr>
          <w:b/>
        </w:rPr>
        <w:t xml:space="preserve">ADOPTED 02/25/2022</w:t>
      </w:r>
    </w:p>
    <w:p>
      <w:pPr>
        <w:spacing w:before="0" w:after="0" w:line="408" w:lineRule="exact"/>
        <w:ind w:left="0" w:right="0" w:firstLine="576"/>
        <w:jc w:val="left"/>
      </w:pPr>
      <w:r>
        <w:rPr/>
        <w:t xml:space="preserve">On page 43, line 14, increase the General Fund</w:t>
      </w:r>
      <w:r>
        <w:rPr>
          <w:rFonts w:ascii="Times New Roman" w:hAnsi="Times New Roman"/>
        </w:rPr>
        <w:t xml:space="preserve">—</w:t>
      </w:r>
      <w:r>
        <w:rPr/>
        <w:t xml:space="preserve">State Appropriation (FY 2023) by $750,000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109, after line 28, insert the following:</w:t>
      </w:r>
    </w:p>
    <w:p>
      <w:pPr>
        <w:spacing w:before="0" w:after="0" w:line="408" w:lineRule="exact"/>
        <w:ind w:left="0" w:right="0" w:firstLine="576"/>
        <w:jc w:val="left"/>
      </w:pPr>
      <w:r>
        <w:rPr/>
        <w:t xml:space="preserve">"</w:t>
      </w:r>
      <w:r>
        <w:rPr>
          <w:u w:val="single"/>
        </w:rPr>
        <w:t xml:space="preserve">(187)(a) $750,000 of the general fund</w:t>
      </w:r>
      <w:r>
        <w:rPr>
          <w:rFonts w:ascii="Times New Roman" w:hAnsi="Times New Roman"/>
          <w:u w:val="single"/>
        </w:rPr>
        <w:t xml:space="preserve">—</w:t>
      </w:r>
      <w:r>
        <w:rPr>
          <w:u w:val="single"/>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u w:val="single"/>
        </w:rPr>
        <w:t xml:space="preserve">(i) 5G connectivity, end-user applications utilizing new connectivity, and 6G;</w:t>
      </w:r>
    </w:p>
    <w:p>
      <w:pPr>
        <w:spacing w:before="0" w:after="0" w:line="408" w:lineRule="exact"/>
        <w:ind w:left="0" w:right="0" w:firstLine="576"/>
        <w:jc w:val="left"/>
      </w:pPr>
      <w:r>
        <w:rPr>
          <w:u w:val="single"/>
        </w:rPr>
        <w:t xml:space="preserve">(ii) Safety, efficiency, and green transformation of ports and other logistics including digitalization and connectivity; and</w:t>
      </w:r>
    </w:p>
    <w:p>
      <w:pPr>
        <w:spacing w:before="0" w:after="0" w:line="408" w:lineRule="exact"/>
        <w:ind w:left="0" w:right="0" w:firstLine="576"/>
        <w:jc w:val="left"/>
      </w:pPr>
      <w:r>
        <w:rPr>
          <w:u w:val="single"/>
        </w:rPr>
        <w:t xml:space="preserve">(iii) Green transformation of transport, including circular economy solutions for batteries.</w:t>
      </w:r>
    </w:p>
    <w:p>
      <w:pPr>
        <w:spacing w:before="0" w:after="0" w:line="408" w:lineRule="exact"/>
        <w:ind w:left="0" w:right="0" w:firstLine="576"/>
        <w:jc w:val="left"/>
      </w:pPr>
      <w:r>
        <w:rPr>
          <w:u w:val="single"/>
        </w:rPr>
        <w:t xml:space="preserve">(b) By June 30, 2023, the department must provide a report on the use of funds in this subsection, any key metrics and deliverables, and any recommendations for further opportunities for collaboration.</w:t>
      </w:r>
      <w:r>
        <w:rPr/>
        <w:t xml:space="preserve">"</w:t>
      </w:r>
    </w:p>
    <w:p>
      <w:pPr>
        <w:spacing w:before="0" w:after="0" w:line="408" w:lineRule="exact"/>
        <w:ind w:left="0" w:right="0" w:firstLine="576"/>
        <w:jc w:val="left"/>
      </w:pPr>
      <w:r>
        <w:rPr/>
        <w:t xml:space="preserve">On page 478, line 7, increase the General Fund</w:t>
      </w:r>
      <w:r>
        <w:rPr>
          <w:rFonts w:ascii="Times New Roman" w:hAnsi="Times New Roman"/>
        </w:rPr>
        <w:t xml:space="preserve">—</w:t>
      </w:r>
      <w:r>
        <w:rPr/>
        <w:t xml:space="preserve">State Appropriation (FY 2023) by $500,000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490, after line 33, insert the following:</w:t>
      </w:r>
    </w:p>
    <w:p>
      <w:pPr>
        <w:spacing w:before="0" w:after="0" w:line="408" w:lineRule="exact"/>
        <w:ind w:left="0" w:right="0" w:firstLine="576"/>
        <w:jc w:val="left"/>
      </w:pPr>
      <w:r>
        <w:rPr/>
        <w:t xml:space="preserve">"</w:t>
      </w:r>
      <w:r>
        <w:rPr>
          <w:u w:val="single"/>
        </w:rPr>
        <w:t xml:space="preserve">(47) $500,000 of the general fund</w:t>
      </w:r>
      <w:r>
        <w:rPr>
          <w:rFonts w:ascii="Times New Roman" w:hAnsi="Times New Roman"/>
          <w:u w:val="single"/>
        </w:rPr>
        <w:t xml:space="preserve">—</w:t>
      </w:r>
      <w:r>
        <w:rPr>
          <w:u w:val="single"/>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r>
        <w:rPr/>
        <w:t xml:space="preserve">"</w:t>
      </w:r>
    </w:p>
    <w:p>
      <w:pPr>
        <w:spacing w:before="0" w:after="0" w:line="408" w:lineRule="exact"/>
        <w:ind w:left="0" w:right="0" w:firstLine="576"/>
        <w:jc w:val="left"/>
      </w:pPr>
      <w:r>
        <w:rPr/>
        <w:t xml:space="preserve">On page 602, line 4, increase the General Fund</w:t>
      </w:r>
      <w:r>
        <w:rPr>
          <w:rFonts w:ascii="Times New Roman" w:hAnsi="Times New Roman"/>
        </w:rPr>
        <w:t xml:space="preserve">—</w:t>
      </w:r>
      <w:r>
        <w:rPr/>
        <w:t xml:space="preserve">State Appropriation (FY 2023) by $500,000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618, after line 8, insert the following:</w:t>
      </w:r>
    </w:p>
    <w:p>
      <w:pPr>
        <w:spacing w:before="0" w:after="0" w:line="408" w:lineRule="exact"/>
        <w:ind w:left="0" w:right="0" w:firstLine="576"/>
        <w:jc w:val="left"/>
      </w:pPr>
      <w:r>
        <w:rPr/>
        <w:t xml:space="preserve">"</w:t>
      </w:r>
      <w:r>
        <w:rPr>
          <w:u w:val="single"/>
        </w:rPr>
        <w:t xml:space="preserve">(83) $500,000 of the general fund</w:t>
      </w:r>
      <w:r>
        <w:rPr>
          <w:rFonts w:ascii="Times New Roman" w:hAnsi="Times New Roman"/>
          <w:u w:val="single"/>
        </w:rPr>
        <w:t xml:space="preserve">—</w:t>
      </w:r>
      <w:r>
        <w:rPr>
          <w:u w:val="single"/>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r>
        <w:rPr/>
        <w:t xml:space="preserve">"</w:t>
      </w:r>
    </w:p>
    <w:p>
      <w:pPr>
        <w:spacing w:before="0" w:after="0" w:line="408" w:lineRule="exact"/>
        <w:ind w:left="0" w:right="0" w:firstLine="576"/>
        <w:jc w:val="left"/>
      </w:pPr>
      <w:r>
        <w:rPr>
          <w:u w:val="single"/>
        </w:rPr>
        <w:t xml:space="preserve">EFFECT:</w:t>
      </w:r>
      <w:r>
        <w:rPr/>
        <w:t xml:space="preserve"> (1) Provides funding for the Department of Commerce to develop strategies for cooperation with governmental agencies of Finland, including higher education institutions and other organizations around a variety of connectivity and green infrastructure issues.</w:t>
      </w:r>
    </w:p>
    <w:p>
      <w:pPr>
        <w:spacing w:before="0" w:after="0" w:line="408" w:lineRule="exact"/>
        <w:ind w:left="0" w:right="0" w:firstLine="576"/>
        <w:jc w:val="left"/>
      </w:pPr>
      <w:r>
        <w:rPr/>
        <w:t xml:space="preserve">(2) Provides funding and direction to the Department of Natural Resources to advance research and cooperation with governmental agencies of Finland and Finnish organizations to implement sustainable forestry practices.</w:t>
      </w:r>
    </w:p>
    <w:p>
      <w:pPr>
        <w:spacing w:before="0" w:after="0" w:line="408" w:lineRule="exact"/>
        <w:ind w:left="0" w:right="0" w:firstLine="576"/>
        <w:jc w:val="left"/>
      </w:pPr>
      <w:r>
        <w:rPr/>
        <w:t xml:space="preserve">(3) Provides one-time funding for the University of Washington Center for an Informed Public to identify new technologies and strategies to resist strategic misinformation in collaboration with Finnish higher education institutions and organizations.</w:t>
      </w:r>
    </w:p>
    <w:p>
      <w:pPr>
        <w:spacing w:before="0" w:after="0" w:line="408" w:lineRule="exact"/>
        <w:ind w:left="0" w:right="0" w:firstLine="576"/>
        <w:jc w:val="left"/>
      </w:pPr>
      <w:r>
        <w:rPr/>
        <w:t xml:space="preserve">(4) A report is due to the Legislature by June 30, 2023, from the Departments of Commerce and Natural Resources, and from the University of Washington.</w:t>
      </w:r>
    </w:p>
    <w:p>
      <w:pPr>
        <w:spacing w:before="0" w:after="0" w:line="408" w:lineRule="exact"/>
        <w:ind w:left="0" w:right="0" w:firstLine="576"/>
        <w:jc w:val="left"/>
      </w:pPr>
      <w:r>
        <w:rPr>
          <w:u w:val="single"/>
        </w:rPr>
        <w:t xml:space="preserve">EXPENDITURE EFFECT (2021-2023):</w:t>
      </w:r>
      <w:r>
        <w:rPr/>
        <w:t xml:space="preserve"> $1,750,000 Near General Fund</w:t>
      </w:r>
      <w:r>
        <w:rPr>
          <w:rFonts w:ascii="Times New Roman" w:hAnsi="Times New Roman"/>
        </w:rPr>
        <w:t xml:space="preserve">—</w:t>
      </w:r>
      <w:r>
        <w:rPr/>
        <w:t xml:space="preserve">State/$1,750,000 Total Funds</w:t>
      </w:r>
    </w:p>
    <w:p>
      <w:pPr>
        <w:spacing w:before="0" w:after="0" w:line="408" w:lineRule="exact"/>
        <w:ind w:left="0" w:right="0" w:firstLine="576"/>
        <w:jc w:val="left"/>
      </w:pPr>
      <w:r>
        <w:rPr>
          <w:u w:val="single"/>
        </w:rPr>
        <w:t xml:space="preserve">FOUR-YEAR OUTLOOK EXPENDITURE EFFECT:</w:t>
      </w:r>
      <w:r>
        <w:rPr/>
        <w:t xml:space="preserve"> $1,750,000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044c3aaa364589" /></Relationships>
</file>