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ae905bd744df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S4559.1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7, after "at least" strike "quarterly" and insert "semiannually"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23, after "at least" strike "quarterly" and insert "semiannually"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safety committee meeting requirements from quarterly to semiannually.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2909904e847ce" /></Relationships>
</file>