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039a44ff748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S4584.1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28, strike all of section 401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"RCW" strike "80.50.020, 54.04.190," and insert "54.04.190"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 401, which allows renewable or electrolytic hydrogen or energy storage facilities to be eligible to opt-in to the Energy Facility Site Evaluation Council review and certification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bbc7bbd7647a7" /></Relationships>
</file>