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f96919b1ef402c" /></Relationships>
</file>

<file path=word/document.xml><?xml version="1.0" encoding="utf-8"?>
<w:document xmlns:w="http://schemas.openxmlformats.org/wordprocessingml/2006/main">
  <w:body>
    <w:p>
      <w:r>
        <w:t>H-0111.1</w:t>
      </w:r>
    </w:p>
    <w:p>
      <w:pPr>
        <w:jc w:val="center"/>
      </w:pPr>
      <w:r>
        <w:t>_______________________________________________</w:t>
      </w:r>
    </w:p>
    <w:p/>
    <w:p>
      <w:pPr>
        <w:jc w:val="center"/>
      </w:pPr>
      <w:r>
        <w:rPr>
          <w:b/>
        </w:rPr>
        <w:t>HOUSE BILL 1006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Klippert, Eslick, Dent, Caldier, Young, Graham, Rude, and Sutherland</w:t>
      </w:r>
    </w:p>
    <w:p/>
    <w:p>
      <w:r>
        <w:rPr>
          <w:t xml:space="preserve">Prefiled 12/08/20.</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 of every Washington resident to decline an immunization or vaccination based on religion or conscience; amending RCW 28A.210.090, 28A.210.090, 43.216.690, and 43.06.220; adding a new section to chapter 70.54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No state agency or political subdivision of the state may enact or issue a rule, ordinance, order, or policy that would result in an individual being required to submit to vaccination or immunization despite his or her religious, philosophical, or personal objections.</w:t>
      </w:r>
    </w:p>
    <w:p>
      <w:pPr>
        <w:spacing w:before="0" w:after="0" w:line="408" w:lineRule="exact"/>
        <w:ind w:left="0" w:right="0" w:firstLine="576"/>
        <w:jc w:val="left"/>
      </w:pPr>
      <w:r>
        <w:rPr/>
        <w:t xml:space="preserve">(2) No state agency or political subdivision of the state may take any other action that would result in an individual being required to submit to vaccination or immunization despite his or her religious, philosophical, or personal objections including, but not limited to, requiring vaccination or immunization as a condition of employment or contracting with the state agency or political subdivision.</w:t>
      </w:r>
    </w:p>
    <w:p>
      <w:pPr>
        <w:spacing w:before="0" w:after="0" w:line="408" w:lineRule="exact"/>
        <w:ind w:left="0" w:right="0" w:firstLine="576"/>
        <w:jc w:val="left"/>
      </w:pPr>
      <w:r>
        <w:rPr/>
        <w:t xml:space="preserve">(3) Any rule, ordinance, order, policy, or action enacted, issued, or taken in violation of this section is null and void as against the public policy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2019 c 362 s 2 are each amended to read as follows:</w:t>
      </w:r>
    </w:p>
    <w:p>
      <w:pPr>
        <w:spacing w:before="0" w:after="0" w:line="408" w:lineRule="exact"/>
        <w:ind w:left="0" w:right="0" w:firstLine="576"/>
        <w:jc w:val="left"/>
      </w:pPr>
      <w:r>
        <w:rPr/>
        <w:t xml:space="preserve">(1) Any child shall be exempt in whole or in part from the immunization measures required by RCW 28A.210.060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 or</w:t>
      </w:r>
    </w:p>
    <w:p>
      <w:pPr>
        <w:spacing w:before="0" w:after="0" w:line="408" w:lineRule="exact"/>
        <w:ind w:left="0" w:right="0" w:firstLine="576"/>
        <w:jc w:val="left"/>
      </w:pPr>
      <w:r>
        <w:rPr/>
        <w:t xml:space="preserve">(c) A written certification signed by any parent or legal guardian of the child or any adult in loco parentis to the child that the signator has either a philosophical or personal objection to the immunization of the child. </w:t>
      </w:r>
      <w:r>
        <w:t>((</w:t>
      </w:r>
      <w:r>
        <w:rPr>
          <w:strike/>
        </w:rPr>
        <w:t xml:space="preserve">A philosophical or personal objection may not be used to exempt a child from the measles, mumps, and rubella vaccine.</w:t>
      </w:r>
      <w:r>
        <w:t>))</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or 18.57A RCW, or an advanced registered nurse practitioner licensed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2020 c 80 s 27 are each amended to read as follows:</w:t>
      </w:r>
    </w:p>
    <w:p>
      <w:pPr>
        <w:spacing w:before="0" w:after="0" w:line="408" w:lineRule="exact"/>
        <w:ind w:left="0" w:right="0" w:firstLine="576"/>
        <w:jc w:val="left"/>
      </w:pPr>
      <w:r>
        <w:rPr/>
        <w:t xml:space="preserve">(1) Any child shall be exempt in whole or in part from the immunization measures required by RCW 28A.210.060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 or</w:t>
      </w:r>
    </w:p>
    <w:p>
      <w:pPr>
        <w:spacing w:before="0" w:after="0" w:line="408" w:lineRule="exact"/>
        <w:ind w:left="0" w:right="0" w:firstLine="576"/>
        <w:jc w:val="left"/>
      </w:pPr>
      <w:r>
        <w:rPr/>
        <w:t xml:space="preserve">(c) A written certification signed by any parent or legal guardian of the child or any adult in loco parentis to the child that the signator has either a philosophical or personal objection to the immunization of the child. </w:t>
      </w:r>
      <w:r>
        <w:t>((</w:t>
      </w:r>
      <w:r>
        <w:rPr>
          <w:strike/>
        </w:rPr>
        <w:t xml:space="preserve">A philosophical or personal objection may not be used to exempt a child from the measles, mumps, and rubella vaccine.</w:t>
      </w:r>
      <w:r>
        <w:t>))</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RCW, or an advanced registered nurse practitioner licensed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690</w:t>
      </w:r>
      <w:r>
        <w:rPr/>
        <w:t xml:space="preserve"> and 2019 c 362 s 3 are each amended to read as follows:</w:t>
      </w:r>
    </w:p>
    <w:p>
      <w:pPr>
        <w:spacing w:before="0" w:after="0" w:line="408" w:lineRule="exact"/>
        <w:ind w:left="0" w:right="0" w:firstLine="576"/>
        <w:jc w:val="left"/>
      </w:pPr>
      <w:r>
        <w:rPr/>
        <w:t xml:space="preserve">(1) Except as provided in subsection (2) of this section, a child day care center licensed under this chapter may not allow on the premises an employee or volunteer, who has not provided the child day care center with:</w:t>
      </w:r>
    </w:p>
    <w:p>
      <w:pPr>
        <w:spacing w:before="0" w:after="0" w:line="408" w:lineRule="exact"/>
        <w:ind w:left="0" w:right="0" w:firstLine="576"/>
        <w:jc w:val="left"/>
      </w:pPr>
      <w:r>
        <w:rPr/>
        <w:t xml:space="preserve">(a) Immunization records indicating that he or she has received the measles, mumps, and rubella vaccine; or</w:t>
      </w:r>
    </w:p>
    <w:p>
      <w:pPr>
        <w:spacing w:before="0" w:after="0" w:line="408" w:lineRule="exact"/>
        <w:ind w:left="0" w:right="0" w:firstLine="576"/>
        <w:jc w:val="left"/>
      </w:pPr>
      <w:r>
        <w:rPr/>
        <w:t xml:space="preserve">(b) Proof of immunity from measles through documentation of laboratory evidence of antibody titer or a health care provider's attestation of the person's history of measles sufficient to provide immunity against measles.</w:t>
      </w:r>
    </w:p>
    <w:p>
      <w:pPr>
        <w:spacing w:before="0" w:after="0" w:line="408" w:lineRule="exact"/>
        <w:ind w:left="0" w:right="0" w:firstLine="576"/>
        <w:jc w:val="left"/>
      </w:pPr>
      <w:r>
        <w:rPr/>
        <w:t xml:space="preserve">(2)(a) The child day care center may allow a person to be employed or volunteer on the premises for up to thirty calendar days if he or she signs a written attestation that he or she has received the measles, mumps, and rubella vaccine or is immune from measles, but requires additional time to obtain and provide the records required in subsection (1)(a) or (b) of this section.</w:t>
      </w:r>
    </w:p>
    <w:p>
      <w:pPr>
        <w:spacing w:before="0" w:after="0" w:line="408" w:lineRule="exact"/>
        <w:ind w:left="0" w:right="0" w:firstLine="576"/>
        <w:jc w:val="left"/>
      </w:pPr>
      <w:r>
        <w:rPr/>
        <w:t xml:space="preserve">(b) The child day care center may allow a person to be employed or volunteer on the premises if the person provides the child day care center with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written certification signed by a health care practitioner, as defined in RCW 28A.210.090, that the measles, mumps, and rubella vaccine is, in the practitioner's judgment, not advisable for the person. This subsection (2)(b)</w:t>
      </w:r>
      <w:r>
        <w:rPr>
          <w:u w:val="single"/>
        </w:rPr>
        <w:t xml:space="preserve">(i)</w:t>
      </w:r>
      <w:r>
        <w:rPr/>
        <w:t xml:space="preserve"> does not apply if it is determined that the measles, mumps, and rubella vaccine is no longer contraindicated</w:t>
      </w:r>
      <w:r>
        <w:rPr>
          <w:u w:val="single"/>
        </w:rPr>
        <w:t xml:space="preserve">;</w:t>
      </w:r>
    </w:p>
    <w:p>
      <w:pPr>
        <w:spacing w:before="0" w:after="0" w:line="408" w:lineRule="exact"/>
        <w:ind w:left="0" w:right="0" w:firstLine="576"/>
        <w:jc w:val="left"/>
      </w:pPr>
      <w:r>
        <w:rPr>
          <w:u w:val="single"/>
        </w:rPr>
        <w:t xml:space="preserve">(ii) A written certification signed by the employee or volunteer that the religious beliefs of the employee or volunteer are contrary to measles, mumps, and rubella vaccine; or</w:t>
      </w:r>
    </w:p>
    <w:p>
      <w:pPr>
        <w:spacing w:before="0" w:after="0" w:line="408" w:lineRule="exact"/>
        <w:ind w:left="0" w:right="0" w:firstLine="576"/>
        <w:jc w:val="left"/>
      </w:pPr>
      <w:r>
        <w:rPr>
          <w:u w:val="single"/>
        </w:rPr>
        <w:t xml:space="preserve">(iii) A written certification signed by the employee or volunteer that the employee or volunteer has either a philosophical or personal objection to the measles, mumps, and rubella vaccine</w:t>
      </w:r>
      <w:r>
        <w:rPr/>
        <w:t xml:space="preserve">.</w:t>
      </w:r>
    </w:p>
    <w:p>
      <w:pPr>
        <w:spacing w:before="0" w:after="0" w:line="408" w:lineRule="exact"/>
        <w:ind w:left="0" w:right="0" w:firstLine="576"/>
        <w:jc w:val="left"/>
      </w:pPr>
      <w:r>
        <w:rPr/>
        <w:t xml:space="preserve">(3) The child day care center shall maintain the documents required in subsection (1) or (2) of this section in the person's personnel record maintained by the child day care center.</w:t>
      </w:r>
    </w:p>
    <w:p>
      <w:pPr>
        <w:spacing w:before="0" w:after="0" w:line="408" w:lineRule="exact"/>
        <w:ind w:left="0" w:right="0" w:firstLine="576"/>
        <w:jc w:val="left"/>
      </w:pPr>
      <w:r>
        <w:rPr/>
        <w:t xml:space="preserve">(4) For purposes of this section, "volunteer" means a nonemployee who provides care and supervision to children at the child day care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(g) The use of certain streets, highways or public ways by the public; and</w:t>
      </w:r>
    </w:p>
    <w:p>
      <w:pPr>
        <w:spacing w:before="0" w:after="0" w:line="408" w:lineRule="exact"/>
        <w:ind w:left="0" w:right="0" w:firstLine="576"/>
        <w:jc w:val="left"/>
      </w:pPr>
      <w:r>
        <w:rPr/>
        <w:t xml:space="preserve">(h)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w:t>
      </w:r>
      <w:r>
        <w:t>((</w:t>
      </w:r>
      <w:r>
        <w:rPr>
          <w:strike/>
        </w:rPr>
        <w:t xml:space="preserve">or</w:t>
      </w:r>
      <w:r>
        <w:t>))</w:t>
      </w:r>
      <w:r>
        <w:rPr/>
        <w:t xml:space="preserve"> (iii) the waiver or suspension would conflict with the rights, under the First Amendment, of freedom of speech or of the people to peaceably assemble</w:t>
      </w:r>
      <w:r>
        <w:rPr>
          <w:u w:val="single"/>
        </w:rPr>
        <w:t xml:space="preserve">, or (iv) the waiver or suspension would result in an individual being required to submit to vaccination or immunization despite his or her religious, philosophical, or personal objections</w:t>
      </w:r>
      <w:r>
        <w:rPr/>
        <w:t xml:space="preserv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No order or orders concerning waiver or suspension of statutory obligations or limitations under subsection (2) of this section may continue for longer than thirty days unless extended by the legislature through concurrent resolution. If the legislature is not in session, the waiver or suspension of statutory obligations or limitations may be extended in writing by the leadership of the senate and the house of representatives until the legislature can extend the waiver or suspension by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t xml:space="preserve">(5) Any person willfully violating any provision of an order issued by the governor under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2, 4, and 5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(2) Section 3 of this act takes effect July 1, 2022.</w:t>
      </w:r>
    </w:p>
    <w:p/>
    <w:p>
      <w:pPr>
        <w:jc w:val="center"/>
      </w:pPr>
      <w:r>
        <w:rPr>
          <w:b/>
        </w:rPr>
        <w:t>--- END ---</w:t>
      </w:r>
    </w:p>
    <w:sectPr>
      <w:pgNumType w:start="1"/>
      <w:footerReference xmlns:r="http://schemas.openxmlformats.org/officeDocument/2006/relationships" r:id="R11d6624d01e24d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b1650cecbd413b" /><Relationship Type="http://schemas.openxmlformats.org/officeDocument/2006/relationships/footer" Target="/word/footer1.xml" Id="R11d6624d01e24d4c" /></Relationships>
</file>