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e3bd387d04341" /></Relationships>
</file>

<file path=word/document.xml><?xml version="1.0" encoding="utf-8"?>
<w:document xmlns:w="http://schemas.openxmlformats.org/wordprocessingml/2006/main">
  <w:body>
    <w:p>
      <w:r>
        <w:t>H-0464.1</w:t>
      </w:r>
    </w:p>
    <w:p>
      <w:pPr>
        <w:jc w:val="center"/>
      </w:pPr>
      <w:r>
        <w:t>_______________________________________________</w:t>
      </w:r>
    </w:p>
    <w:p/>
    <w:p>
      <w:pPr>
        <w:jc w:val="center"/>
      </w:pPr>
      <w:r>
        <w:rPr>
          <w:b/>
        </w:rPr>
        <w:t>SUBSTITUTE HOUSE BILL 1095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Walen, Boehnke, Ryu, Leavitt, Corry, Wicks, Tharinger, Ortiz-Self, Callan, Graham, Fey, Frame, Stokesbary, Orwall, Rule, Bergquist, and Pollet; by request of Department of Revenue)</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governmental financial assistance programs addressing the impacts of conditions giving rise to a gubernatorial or presidential emergency proclamation by creating state business and occupation tax and state public utility tax exemptions, a sales and use tax exemption for the receipt of such financial assistance, and clarifying the sales and use tax obligations for goods and services purchased by recipients of such financial assistance; amending RCW 82.04.050; amending 2020 c 80 s 62 (uncodified); adding a new section to chapter 82.04 RCW; adding a new section to chapter 82.16 RCW; adding a new section to chapter 82.08 RCW; creating new sections; repealing 2020 c 80 s 58;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For manufacturing, extracting, or making sales of products, when the amount received is determined based on the quantity of products manufactured, extracted, or sold. For purposes of this subsection (2)(c)(ii), "products" has the same meaning as in RCW 82.32.023.</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For purposes of this section, "government" means any national,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When the amount received or accrued during a tax reporting period is determined based on the amount of business actually conducted during that tax reporting period, such as the quantity, volume, or weight of products sold or transported, or the number of passengers transported. For purposes of this subsection (2)(c)(ii), "products" has the same meaning as in RCW 82.32.023 and includes electrical energy, water, natural gas, manufactured gas, and transporting persons or property.</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For purposes of this section, "government" means any national, tribal,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r>
        <w:rPr>
          <w:u w:val="single"/>
        </w:rPr>
        <w:t xml:space="preserve">, or, until July 1, 2022, chapter 18.57A RCW</w:t>
      </w:r>
      <w:r>
        <w:rPr/>
        <w:t xml:space="preserve">;</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u w:val="single"/>
        </w:rPr>
        <w:t xml:space="preserve">(16)(a) The term "sale at retail" or "retail sale" includes the purchase or acquisition of tangible personal property and specified services by a person who receives a qualifying grant exempt from tax under section 1 or 2 of this act, except for transactions excluded from the definition of "sale at retail" or "retail sale" by any other provision of this section. Nothing in this subsection (16) may be construed to limit the application of any other provision of this section to purchases by a recipient of a qualifying grant exempt from tax under section 1 of this act or by any other person.</w:t>
      </w:r>
    </w:p>
    <w:p>
      <w:pPr>
        <w:spacing w:before="0" w:after="0" w:line="408" w:lineRule="exact"/>
        <w:ind w:left="0" w:right="0" w:firstLine="576"/>
        <w:jc w:val="left"/>
      </w:pPr>
      <w:r>
        <w:rPr>
          <w:u w:val="single"/>
        </w:rPr>
        <w:t xml:space="preserve">(b) For purposes of this subsection (16), "specified services" means:</w:t>
      </w:r>
    </w:p>
    <w:p>
      <w:pPr>
        <w:spacing w:before="0" w:after="0" w:line="408" w:lineRule="exact"/>
        <w:ind w:left="0" w:right="0" w:firstLine="576"/>
        <w:jc w:val="left"/>
      </w:pPr>
      <w:r>
        <w:rPr>
          <w:u w:val="single"/>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u w:val="single"/>
        </w:rPr>
        <w:t xml:space="preserve">(ii) The clearing of land or the moving of earth, whether or not associated with activities described in (b)(i) of this subsection (16);</w:t>
      </w:r>
    </w:p>
    <w:p>
      <w:pPr>
        <w:spacing w:before="0" w:after="0" w:line="408" w:lineRule="exact"/>
        <w:ind w:left="0" w:right="0" w:firstLine="576"/>
        <w:jc w:val="left"/>
      </w:pPr>
      <w:r>
        <w:rPr>
          <w:u w:val="single"/>
        </w:rPr>
        <w:t xml:space="preserve">(iii) The razing or moving of existing buildings or structures; and</w:t>
      </w:r>
    </w:p>
    <w:p>
      <w:pPr>
        <w:spacing w:before="0" w:after="0" w:line="408" w:lineRule="exact"/>
        <w:ind w:left="0" w:right="0" w:firstLine="576"/>
        <w:jc w:val="left"/>
      </w:pPr>
      <w:r>
        <w:rPr>
          <w:u w:val="single"/>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 grantee's receipt of a qualifying grant that is exempt from business and occupation tax under section 1 of this act.</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a qualifying grant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qualifying grant.</w:t>
      </w:r>
    </w:p>
    <w:p>
      <w:pPr>
        <w:spacing w:before="0" w:after="0" w:line="408" w:lineRule="exact"/>
        <w:ind w:left="0" w:right="0" w:firstLine="576"/>
        <w:jc w:val="left"/>
      </w:pPr>
      <w:r>
        <w:rPr/>
        <w:t xml:space="preserve">(b) "Product" means the same as in RCW 82.32.023.</w:t>
      </w:r>
    </w:p>
    <w:p>
      <w:pPr>
        <w:spacing w:before="0" w:after="0" w:line="408" w:lineRule="exact"/>
        <w:ind w:left="0" w:right="0" w:firstLine="576"/>
        <w:jc w:val="left"/>
      </w:pPr>
      <w:r>
        <w:rPr/>
        <w:t xml:space="preserve">(c) "Qualifying grant" means the same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58</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t xml:space="preserve">Sections 12 through </w:t>
      </w:r>
      <w:r>
        <w:rPr>
          <w:u w:val="single"/>
        </w:rPr>
        <w:t xml:space="preserve">57 and</w:t>
      </w:r>
      <w:r>
        <w:rPr/>
        <w:t xml:space="preserve"> 59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February 29,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0432f68b9b948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92f3e2d33419f" /><Relationship Type="http://schemas.openxmlformats.org/officeDocument/2006/relationships/footer" Target="/word/footer1.xml" Id="R40432f68b9b948a2" /></Relationships>
</file>