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cec538774f4877" /></Relationships>
</file>

<file path=word/document.xml><?xml version="1.0" encoding="utf-8"?>
<w:document xmlns:w="http://schemas.openxmlformats.org/wordprocessingml/2006/main">
  <w:body>
    <w:p>
      <w:r>
        <w:t>Z-0021.4</w:t>
      </w:r>
    </w:p>
    <w:p>
      <w:pPr>
        <w:jc w:val="center"/>
      </w:pPr>
      <w:r>
        <w:t>_______________________________________________</w:t>
      </w:r>
    </w:p>
    <w:p/>
    <w:p>
      <w:pPr>
        <w:jc w:val="center"/>
      </w:pPr>
      <w:r>
        <w:rPr>
          <w:b/>
        </w:rPr>
        <w:t>HOUSE BILL 1121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Ybarra, Ortiz-Self, Gregerson, Paul, Stonier, Pollet, Bergquist, and Harris-Talley; by request of State Board of Education</w:t>
      </w:r>
    </w:p>
    <w:p/>
    <w:p>
      <w:r>
        <w:rPr>
          <w:t xml:space="preserve">Prefiled 01/08/21.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waiver of certain high school graduation requirements in times of emergency; amending RCW 28A.655.250; adding a new section to chapter 28A.230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illuminated the need for an emergency waiver program that would prevent students from being unduly impacted by unforeseen disruptions to coursework and assessments that are beyond the student's control. The legislature finds that a new and ongoing emergency waiver program would ensure the state is better prepared to respond to future emergencies at both the state and local levels.</w:t>
      </w:r>
    </w:p>
    <w:p>
      <w:pPr>
        <w:spacing w:before="0" w:after="0" w:line="408" w:lineRule="exact"/>
        <w:ind w:left="0" w:right="0" w:firstLine="576"/>
        <w:jc w:val="left"/>
      </w:pPr>
      <w:r>
        <w:rPr/>
        <w:t xml:space="preserve">(2) Therefore, the legislature intends to provide the state board of education with the authority to establish an emergency waiver program to allow school districts to waive certain graduation requirements on an individual student basis after the district makes a good faith effort to help the student meet the requirements. The legislature further intends for the emergency waiver program to be administered in an equitable manner and in furtherance of the opportunity for students to graduate ready for success in postsecondary education, gainful employment, and civic engagement, and equipped with the skills to be a lifelong learner, consistent with the purpose of the high school diploma as established in RCW 28A.230.090(1).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RCW 28A.230.090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(d)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(e)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means a natural event, mechanical failure, or an action or inaction by one or more persons, including negligence and threats, that (i) is beyond the control of both a school district and its employees and (ii) has the direct or indirect effect of rendering one or more school district facilities unsafe, unhealthy, inaccessible, or inoperable. An emergency does not include any labor dispute between a school district board of directors and any employee of the school district.</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w:t>
      </w:r>
      <w:r>
        <w:rPr>
          <w:u w:val="single"/>
        </w:rPr>
        <w:t xml:space="preserve">except as provided in section 2 of this act,</w:t>
      </w:r>
      <w:r>
        <w:rPr/>
        <w:t xml:space="preserve">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cf96f020c12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236cf7e6c4f49" /><Relationship Type="http://schemas.openxmlformats.org/officeDocument/2006/relationships/footer" Target="/word/footer1.xml" Id="R6cf96f020c124de7" /></Relationships>
</file>