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cf5bc64844b17" /></Relationships>
</file>

<file path=word/document.xml><?xml version="1.0" encoding="utf-8"?>
<w:document xmlns:w="http://schemas.openxmlformats.org/wordprocessingml/2006/main">
  <w:body>
    <w:p>
      <w:r>
        <w:t>Z-0015.1</w:t>
      </w:r>
    </w:p>
    <w:p>
      <w:pPr>
        <w:jc w:val="center"/>
      </w:pPr>
      <w:r>
        <w:t>_______________________________________________</w:t>
      </w:r>
    </w:p>
    <w:p/>
    <w:p>
      <w:pPr>
        <w:jc w:val="center"/>
      </w:pPr>
      <w:r>
        <w:rPr>
          <w:b/>
        </w:rPr>
        <w:t>HOUSE BILL 1126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Goodman, Simmons, Ormsby, and Davis; by request of Department of Corrections</w:t>
      </w:r>
    </w:p>
    <w:p/>
    <w:p>
      <w:r>
        <w:rPr>
          <w:t xml:space="preserve">Prefiled 01/08/21.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tolling of community custody terms; and amending RCW 9.94A.171.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w:t>
      </w:r>
      <w:r>
        <w:rPr>
          <w:u w:val="single"/>
        </w:rPr>
        <w:t xml:space="preserve">(a)</w:t>
      </w:r>
      <w:r>
        <w:rPr/>
        <w:t xml:space="preserve"> Any term of community custody shall be tolled by </w:t>
      </w:r>
      <w:r>
        <w:rPr>
          <w:u w:val="single"/>
        </w:rPr>
        <w:t xml:space="preserve">the department for</w:t>
      </w:r>
      <w:r>
        <w:rPr/>
        <w:t xml:space="preserve"> any period of time during which </w:t>
      </w:r>
      <w:r>
        <w:t>((</w:t>
      </w:r>
      <w:r>
        <w:rPr>
          <w:strike/>
        </w:rPr>
        <w:t xml:space="preserve">the offender has absented himself or herself from supervision without prior approval of the entity under whose supervision the offender has been placed</w:t>
      </w:r>
      <w:r>
        <w:t>))</w:t>
      </w:r>
      <w:r>
        <w:rPr/>
        <w:t xml:space="preserve"> </w:t>
      </w:r>
      <w:r>
        <w:rPr>
          <w:u w:val="single"/>
        </w:rPr>
        <w:t xml:space="preserve">a secretary's warrant has been issued</w:t>
      </w:r>
      <w:r>
        <w:rPr/>
        <w:t xml:space="preserve">.</w:t>
      </w:r>
    </w:p>
    <w:p>
      <w:pPr>
        <w:spacing w:before="0" w:after="0" w:line="408" w:lineRule="exact"/>
        <w:ind w:left="0" w:right="0" w:firstLine="576"/>
        <w:jc w:val="left"/>
      </w:pPr>
      <w:r>
        <w:t>((</w:t>
      </w:r>
      <w:r>
        <w:rPr>
          <w:strike/>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w:t>
      </w:r>
      <w:r>
        <w:t>))</w:t>
      </w:r>
    </w:p>
    <w:p>
      <w:pPr>
        <w:spacing w:before="0" w:after="0" w:line="408" w:lineRule="exact"/>
        <w:ind w:left="0" w:right="0" w:firstLine="576"/>
        <w:jc w:val="left"/>
      </w:pPr>
      <w:r>
        <w:rPr>
          <w:u w:val="single"/>
        </w:rPr>
        <w:t xml:space="preserve">(b) Any term of community custody shall be tolled by the department for any period of time for which a bench warrant has been issued as specified by the court.</w:t>
      </w:r>
    </w:p>
    <w:p>
      <w:pPr>
        <w:spacing w:before="0" w:after="0" w:line="408" w:lineRule="exact"/>
        <w:ind w:left="0" w:right="0" w:firstLine="576"/>
        <w:jc w:val="left"/>
      </w:pPr>
      <w:r>
        <w:rPr>
          <w:u w:val="single"/>
        </w:rPr>
        <w:t xml:space="preserve">(3) Any term of community custody shall be tolled while the offender is serving confinement time as a part of his or her original sentence, including time served on sanctions that result in the imposition of the remaining sentence.</w:t>
      </w:r>
    </w:p>
    <w:p>
      <w:pPr>
        <w:spacing w:before="0" w:after="0" w:line="408" w:lineRule="exact"/>
        <w:ind w:left="0" w:right="0" w:firstLine="576"/>
        <w:jc w:val="left"/>
      </w:pPr>
      <w:r>
        <w:rPr>
          <w:u w:val="single"/>
        </w:rPr>
        <w:t xml:space="preserve">(4) Inpatient</w:t>
      </w:r>
      <w:r>
        <w:rPr/>
        <w:t xml:space="preserve"> treatment </w:t>
      </w:r>
      <w:r>
        <w:rPr>
          <w:u w:val="single"/>
        </w:rPr>
        <w:t xml:space="preserve">and alternatives served in the community as</w:t>
      </w:r>
      <w:r>
        <w:rPr/>
        <w:t xml:space="preserve"> ordered by the court in lieu of jail time shall not toll the period of community custody.</w:t>
      </w:r>
    </w:p>
    <w:p>
      <w:pPr>
        <w:spacing w:before="0" w:after="0" w:line="408" w:lineRule="exact"/>
        <w:ind w:left="0" w:right="0" w:firstLine="576"/>
        <w:jc w:val="left"/>
      </w:pPr>
      <w:r>
        <w:t>((</w:t>
      </w:r>
      <w:r>
        <w:rPr>
          <w:strike/>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"tolling" means the period of time in which community custody or confinement time is paused and for which the offender does not receive credit towards the term ordered.</w:t>
      </w:r>
    </w:p>
    <w:p/>
    <w:p>
      <w:pPr>
        <w:jc w:val="center"/>
      </w:pPr>
      <w:r>
        <w:rPr>
          <w:b/>
        </w:rPr>
        <w:t>--- END ---</w:t>
      </w:r>
    </w:p>
    <w:sectPr>
      <w:pgNumType w:start="1"/>
      <w:footerReference xmlns:r="http://schemas.openxmlformats.org/officeDocument/2006/relationships" r:id="R56850bd87cc24c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6c519eb3bc40fa" /><Relationship Type="http://schemas.openxmlformats.org/officeDocument/2006/relationships/footer" Target="/word/footer1.xml" Id="R56850bd87cc24c37" /></Relationships>
</file>