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3f3744c0d481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J. Johnson, Frame, Entenman, Sells, Taylor, Santos, Stonier, Ormsby, Lekanoff, Davis, Hackney, Macri, Callan, Chopp, Pollet, Ryu, Goodman, Berg, Ramos, Bergquist, Gregerson, Wicks, Peterson, Thai, Dolan, Bateman, Simmons, Fitzgibbon, and Valdez)</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attorneys when contacted by law enforcement; amending RCW 13.40.140, 2.70.020, and 13.40.020; adding a new section to chapter 13.40 RCW; adding a new section to chapter 2.70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law enforcement shall provide a juvenile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after providing a </w:t>
      </w:r>
      <w:r>
        <w:rPr>
          <w:i/>
        </w:rPr>
        <w:t xml:space="preserve">Miranda</w:t>
      </w:r>
      <w:r>
        <w:rPr/>
        <w:t xml:space="preserve"> warning;</w:t>
      </w:r>
    </w:p>
    <w:p>
      <w:pPr>
        <w:spacing w:before="0" w:after="0" w:line="408" w:lineRule="exact"/>
        <w:ind w:left="0" w:right="0" w:firstLine="576"/>
        <w:jc w:val="left"/>
      </w:pPr>
      <w:r>
        <w:rPr/>
        <w:t xml:space="preserve">(b) Detains a juvenile based on reasonable suspicion of involvement in criminal activity; or</w:t>
      </w:r>
    </w:p>
    <w:p>
      <w:pPr>
        <w:spacing w:before="0" w:after="0" w:line="408" w:lineRule="exact"/>
        <w:ind w:left="0" w:right="0" w:firstLine="576"/>
        <w:jc w:val="left"/>
      </w:pPr>
      <w:r>
        <w:rPr/>
        <w:t xml:space="preserve">(c) Requests that the juvenile provide consent to an evidentiary search of the juvenile or the juvenile's property, dwellings, or vehicles under the juvenile's control.</w:t>
      </w:r>
    </w:p>
    <w:p>
      <w:pPr>
        <w:spacing w:before="0" w:after="0" w:line="408" w:lineRule="exact"/>
        <w:ind w:left="0" w:right="0" w:firstLine="576"/>
        <w:jc w:val="left"/>
      </w:pPr>
      <w:r>
        <w:rPr/>
        <w:t xml:space="preserve">(2) The consultation required by subsection (1) of this section may not be waived.</w:t>
      </w:r>
    </w:p>
    <w:p>
      <w:pPr>
        <w:spacing w:before="0" w:after="0" w:line="408" w:lineRule="exact"/>
        <w:ind w:left="0" w:right="0" w:firstLine="576"/>
        <w:jc w:val="left"/>
      </w:pPr>
      <w:r>
        <w:rPr/>
        <w:t xml:space="preserve">(3) Statements made by a juvenile after the juvenile is contacted by a law enforcement officer in a manner described under subsection (1) of this section are not admissible in a juvenile offender or adult criminal court proceeding, unless:</w:t>
      </w:r>
    </w:p>
    <w:p>
      <w:pPr>
        <w:spacing w:before="0" w:after="0" w:line="408" w:lineRule="exact"/>
        <w:ind w:left="0" w:right="0" w:firstLine="576"/>
        <w:jc w:val="left"/>
      </w:pPr>
      <w:r>
        <w:rPr/>
        <w:t xml:space="preserve">(a) The juvenile has been provided with access to an attorney for consultation; and the juvenile provides an express waiver knowingly, intelligently, and voluntarily made by the juvenile after the juvenile has been fully informed of the rights being waived as required under RCW 13.40.140;</w:t>
      </w:r>
    </w:p>
    <w:p>
      <w:pPr>
        <w:spacing w:before="0" w:after="0" w:line="408" w:lineRule="exact"/>
        <w:ind w:left="0" w:right="0" w:firstLine="576"/>
        <w:jc w:val="left"/>
      </w:pPr>
      <w:r>
        <w:rPr/>
        <w:t xml:space="preserve">(b) The statement is for impeachment purposes; or</w:t>
      </w:r>
    </w:p>
    <w:p>
      <w:pPr>
        <w:spacing w:before="0" w:after="0" w:line="408" w:lineRule="exact"/>
        <w:ind w:left="0" w:right="0" w:firstLine="576"/>
        <w:jc w:val="left"/>
      </w:pPr>
      <w:r>
        <w:rPr/>
        <w:t xml:space="preserve">(c) The statement was made spontaneously.</w:t>
      </w:r>
    </w:p>
    <w:p>
      <w:pPr>
        <w:spacing w:before="0" w:after="0" w:line="408" w:lineRule="exact"/>
        <w:ind w:left="0" w:right="0" w:firstLine="576"/>
        <w:jc w:val="left"/>
      </w:pPr>
      <w:r>
        <w:rPr/>
        <w:t xml:space="preserve">(4)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the juvenile is a victim of trafficking as defined in RCW 9A.40.100; however, any information obtained from the juvenile by law enforcement pursuant to this subsection cannot be used in any prosecution of that juvenile; or</w:t>
      </w:r>
    </w:p>
    <w:p>
      <w:pPr>
        <w:spacing w:before="0" w:after="0" w:line="408" w:lineRule="exact"/>
        <w:ind w:left="0" w:right="0" w:firstLine="576"/>
        <w:jc w:val="left"/>
      </w:pPr>
      <w:r>
        <w:rPr/>
        <w:t xml:space="preserve">(b)(i) The law enforcement officer believes that the information sought is necessary to protect an individual's life from an imminent threat;</w:t>
      </w:r>
    </w:p>
    <w:p>
      <w:pPr>
        <w:spacing w:before="0" w:after="0" w:line="408" w:lineRule="exact"/>
        <w:ind w:left="0" w:right="0" w:firstLine="576"/>
        <w:jc w:val="left"/>
      </w:pPr>
      <w:r>
        <w:rPr/>
        <w:t xml:space="preserve">(ii) A delay to allow legal consultation would impede the protection of an individual's life from an imminent threat; and</w:t>
      </w:r>
    </w:p>
    <w:p>
      <w:pPr>
        <w:spacing w:before="0" w:after="0" w:line="408" w:lineRule="exact"/>
        <w:ind w:left="0" w:right="0" w:firstLine="576"/>
        <w:jc w:val="left"/>
      </w:pPr>
      <w:r>
        <w:rPr/>
        <w:t xml:space="preserve">(iii)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rPr/>
        <w:t xml:space="preserve">(5)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rPr/>
        <w:t xml:space="preserve">(6)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w:t>
      </w:r>
      <w:r>
        <w:t>((</w:t>
      </w:r>
      <w:r>
        <w:rPr>
          <w:strike/>
        </w:rPr>
        <w:t xml:space="preserve">his or her</w:t>
      </w:r>
      <w:r>
        <w:t>))</w:t>
      </w:r>
      <w:r>
        <w:rPr/>
        <w:t xml:space="preserve"> </w:t>
      </w:r>
      <w:r>
        <w:rPr>
          <w:u w:val="single"/>
        </w:rPr>
        <w:t xml:space="preserve">the juvenile's</w:t>
      </w:r>
      <w:r>
        <w:rPr/>
        <w:t xml:space="preserve"> rights when appearing before the court.</w:t>
      </w:r>
    </w:p>
    <w:p>
      <w:pPr>
        <w:spacing w:before="0" w:after="0" w:line="408" w:lineRule="exact"/>
        <w:ind w:left="0" w:right="0" w:firstLine="576"/>
        <w:jc w:val="left"/>
      </w:pPr>
      <w:r>
        <w:rPr/>
        <w:t xml:space="preserve">(2) A juvenile and </w:t>
      </w:r>
      <w:r>
        <w:t>((</w:t>
      </w:r>
      <w:r>
        <w:rPr>
          <w:strike/>
        </w:rPr>
        <w:t xml:space="preserve">his or her</w:t>
      </w:r>
      <w:r>
        <w:t>))</w:t>
      </w:r>
      <w:r>
        <w:rPr/>
        <w:t xml:space="preserve"> </w:t>
      </w:r>
      <w:r>
        <w:rPr>
          <w:u w:val="single"/>
        </w:rPr>
        <w:t xml:space="preserve">the juvenile's</w:t>
      </w:r>
      <w:r>
        <w:rPr/>
        <w:t xml:space="preserve">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w:t>
      </w:r>
      <w:r>
        <w:t>((</w:t>
      </w:r>
      <w:r>
        <w:rPr>
          <w:strike/>
        </w:rPr>
        <w:t xml:space="preserve">his or her</w:t>
      </w:r>
      <w:r>
        <w:t>))</w:t>
      </w:r>
      <w:r>
        <w:rPr/>
        <w:t xml:space="preserve"> </w:t>
      </w:r>
      <w:r>
        <w:rPr>
          <w:u w:val="single"/>
        </w:rPr>
        <w:t xml:space="preserve">the juvenile's</w:t>
      </w:r>
      <w:r>
        <w:rPr/>
        <w:t xml:space="preserve"> right to an attorney and of the relevant services an attorney can provide.</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w:t>
      </w:r>
      <w:r>
        <w:rPr>
          <w:u w:val="single"/>
        </w:rPr>
        <w:t xml:space="preserve">and the protections provided in section 1 of this act</w:t>
      </w:r>
      <w:r>
        <w:rPr/>
        <w:t xml:space="preserve">. An extrajudicial statement which would be constitutionally inadmissible in a criminal proceeding may not be received in evidence at an adjudicatory hearing over objection. Evidence illegally seized or obtained</w:t>
      </w:r>
      <w:r>
        <w:rPr>
          <w:u w:val="single"/>
        </w:rPr>
        <w:t xml:space="preserve">, including evidence obtained in violation of section 1 of this act,</w:t>
      </w:r>
      <w:r>
        <w:rPr/>
        <w:t xml:space="preserve">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w:t>
      </w:r>
      <w:r>
        <w:t>((</w:t>
      </w:r>
      <w:r>
        <w:rPr>
          <w:strike/>
        </w:rPr>
        <w:t xml:space="preserve">his or her</w:t>
      </w:r>
      <w:r>
        <w:t>))</w:t>
      </w:r>
      <w:r>
        <w:rPr/>
        <w:t xml:space="preserve"> </w:t>
      </w:r>
      <w:r>
        <w:rPr>
          <w:u w:val="single"/>
        </w:rPr>
        <w:t xml:space="preserve">the juvenile's</w:t>
      </w:r>
      <w:r>
        <w:rPr/>
        <w:t xml:space="preserve">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rPr/>
        <w:t xml:space="preserve">(10) Waiver of any right which a juvenile has under this chapter must be an express waiver intelligently made by the juvenile after the juvenile has been fully informed of the right being waived</w:t>
      </w:r>
      <w:r>
        <w:rPr>
          <w:u w:val="single"/>
        </w:rPr>
        <w:t xml:space="preserve">, including having access to an attorney for consultation if required under section 1 of this act</w:t>
      </w:r>
      <w:r>
        <w:rPr/>
        <w:t xml:space="preserve">.</w:t>
      </w:r>
    </w:p>
    <w:p>
      <w:pPr>
        <w:spacing w:before="0" w:after="0" w:line="408" w:lineRule="exact"/>
        <w:ind w:left="0" w:right="0" w:firstLine="576"/>
        <w:jc w:val="left"/>
      </w:pPr>
      <w:r>
        <w:rPr/>
        <w:t xml:space="preserve">(11) Whenever this chapter refers to waiver or objection by a juvenile, the word juvenile shall be construed to refer to a juvenile who is at least </w:t>
      </w:r>
      <w:r>
        <w:t>((</w:t>
      </w:r>
      <w:r>
        <w:rPr>
          <w:strike/>
        </w:rPr>
        <w:t xml:space="preserve">twelve</w:t>
      </w:r>
      <w:r>
        <w:t>))</w:t>
      </w:r>
      <w:r>
        <w:rPr/>
        <w:t xml:space="preserve"> </w:t>
      </w:r>
      <w:r>
        <w:rPr>
          <w:u w:val="single"/>
        </w:rPr>
        <w:t xml:space="preserve">12</w:t>
      </w:r>
      <w:r>
        <w:rPr/>
        <w:t xml:space="preserve"> years of age. If a juvenile is under </w:t>
      </w:r>
      <w:r>
        <w:t>((</w:t>
      </w:r>
      <w:r>
        <w:rPr>
          <w:strike/>
        </w:rPr>
        <w:t xml:space="preserve">twelve</w:t>
      </w:r>
      <w:r>
        <w:t>))</w:t>
      </w:r>
      <w:r>
        <w:rPr/>
        <w:t xml:space="preserve"> </w:t>
      </w:r>
      <w:r>
        <w:rPr>
          <w:u w:val="single"/>
        </w:rPr>
        <w:t xml:space="preserve">12</w:t>
      </w:r>
      <w:r>
        <w:rPr/>
        <w:t xml:space="preserve"> years of age, the juvenile's parent, guardian, or custodian shall give any waiver or offer any objection contemplated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rPr>
          <w:u w:val="single"/>
        </w:rPr>
        <w:t xml:space="preserve">and</w:t>
      </w:r>
    </w:p>
    <w:p>
      <w:pPr>
        <w:spacing w:before="0" w:after="0" w:line="408" w:lineRule="exact"/>
        <w:ind w:left="0" w:right="0" w:firstLine="576"/>
        <w:jc w:val="left"/>
      </w:pPr>
      <w:r>
        <w:rPr>
          <w:u w:val="single"/>
        </w:rPr>
        <w:t xml:space="preserve">(g) Provide access to attorneys for juveniles contacted by a law enforcement officer for whom a legal consultation is required under section 1 of this act;</w:t>
      </w:r>
    </w:p>
    <w:p>
      <w:pPr>
        <w:spacing w:before="0" w:after="0" w:line="408" w:lineRule="exact"/>
        <w:ind w:left="0" w:right="0" w:firstLine="576"/>
        <w:jc w:val="left"/>
      </w:pPr>
      <w:r>
        <w:rPr/>
        <w:t xml:space="preserve">(2) Submit a biennial budget for all costs related to the office's program areas;</w:t>
      </w:r>
    </w:p>
    <w:p>
      <w:pPr>
        <w:spacing w:before="0" w:after="0" w:line="408" w:lineRule="exact"/>
        <w:ind w:left="0" w:right="0" w:firstLine="576"/>
        <w:jc w:val="left"/>
      </w:pPr>
      <w:r>
        <w:rPr/>
        <w:t xml:space="preserve">(3)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(4) Provide oversight and technical assistance to ensure the effective and efficient delivery of services in the office's program areas;</w:t>
      </w:r>
    </w:p>
    <w:p>
      <w:pPr>
        <w:spacing w:before="0" w:after="0" w:line="408" w:lineRule="exact"/>
        <w:ind w:left="0" w:right="0" w:firstLine="576"/>
        <w:jc w:val="left"/>
      </w:pPr>
      <w:r>
        <w:rPr/>
        <w:t xml:space="preserve">(5)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(6)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(7)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rules of discovery, the office of public defense is authorized to collect identifying information for any youth who speaks with a consulting attorney pursuant to section 1 of this act; provided, however, that such records are exempt from public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Community restitution not to exceed </w:t>
      </w:r>
      <w:r>
        <w:t>((</w:t>
      </w:r>
      <w:r>
        <w:rPr>
          <w:strike/>
        </w:rPr>
        <w:t xml:space="preserve">one hundred fifty</w:t>
      </w:r>
      <w:r>
        <w:t>))</w:t>
      </w:r>
      <w:r>
        <w:rPr/>
        <w:t xml:space="preserve"> </w:t>
      </w:r>
      <w:r>
        <w:rPr>
          <w:u w:val="single"/>
        </w:rPr>
        <w:t xml:space="preserve">150</w:t>
      </w:r>
      <w:r>
        <w:rPr/>
        <w:t xml:space="preserve">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w:t>
      </w:r>
      <w:r>
        <w:t>((</w:t>
      </w:r>
      <w:r>
        <w:rPr>
          <w:strike/>
        </w:rPr>
        <w:t xml:space="preserve">sixty</w:t>
      </w:r>
      <w:r>
        <w:t>))</w:t>
      </w:r>
      <w:r>
        <w:rPr/>
        <w:t xml:space="preserve"> </w:t>
      </w:r>
      <w:r>
        <w:rPr>
          <w:u w:val="single"/>
        </w:rPr>
        <w:t xml:space="preserve">60</w:t>
      </w:r>
      <w:r>
        <w:rPr/>
        <w:t xml:space="preserve"> days after the youth begins inpatient treatment, and every </w:t>
      </w:r>
      <w:r>
        <w:t>((</w:t>
      </w:r>
      <w:r>
        <w:rPr>
          <w:strike/>
        </w:rPr>
        <w:t xml:space="preserve">thirty</w:t>
      </w:r>
      <w:r>
        <w:t>))</w:t>
      </w:r>
      <w:r>
        <w:rPr/>
        <w:t xml:space="preserve"> </w:t>
      </w:r>
      <w:r>
        <w:rPr>
          <w:u w:val="single"/>
        </w:rPr>
        <w:t xml:space="preserve">30</w:t>
      </w:r>
      <w:r>
        <w:rPr/>
        <w:t xml:space="preserve">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w:t>
      </w:r>
      <w:r>
        <w:t>((</w:t>
      </w:r>
      <w:r>
        <w:rPr>
          <w:strike/>
        </w:rPr>
        <w:t xml:space="preserve">thirty-one</w:t>
      </w:r>
      <w:r>
        <w:t>))</w:t>
      </w:r>
      <w:r>
        <w:rPr/>
        <w:t xml:space="preserve"> </w:t>
      </w:r>
      <w:r>
        <w:rPr>
          <w:u w:val="single"/>
        </w:rPr>
        <w:t xml:space="preserve">31</w:t>
      </w:r>
      <w:r>
        <w:rPr/>
        <w:t xml:space="preserv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18</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18</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w:t>
      </w:r>
      <w:r>
        <w:rPr>
          <w:u w:val="single"/>
        </w:rPr>
        <w:t xml:space="preserve">"</w:t>
      </w:r>
      <w:r>
        <w:rPr>
          <w:i/>
          <w:u w:val="single"/>
        </w:rPr>
        <w:t xml:space="preserve">Miranda</w:t>
      </w:r>
      <w:r>
        <w:rPr>
          <w:u w:val="single"/>
        </w:rPr>
        <w:t xml:space="preserve"> warning" means a verbal warning provided by a law enforcement officer advising the individual that the individual has the right to remain silent, the right to consult with legal counsel and have legal counsel present during questioning, and the right to have legal counsel appointed if the individual cannot afford legal counsel;</w:t>
      </w:r>
    </w:p>
    <w:p>
      <w:pPr>
        <w:spacing w:before="0" w:after="0" w:line="408" w:lineRule="exact"/>
        <w:ind w:left="0" w:right="0" w:firstLine="576"/>
        <w:jc w:val="left"/>
      </w:pP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w:t>
      </w:r>
      <w:r>
        <w:t>((</w:t>
      </w:r>
      <w:r>
        <w:rPr>
          <w:strike/>
        </w:rPr>
        <w:t xml:space="preserve">his or her</w:t>
      </w:r>
      <w:r>
        <w:t>))</w:t>
      </w:r>
      <w:r>
        <w:rPr/>
        <w:t xml:space="preserve"> </w:t>
      </w:r>
      <w:r>
        <w:rPr>
          <w:u w:val="single"/>
        </w:rPr>
        <w:t xml:space="preserve">the respondent's</w:t>
      </w:r>
      <w:r>
        <w:rPr/>
        <w:t xml:space="preserve">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4c6d121dad5c41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d30350fbdc4d93" /><Relationship Type="http://schemas.openxmlformats.org/officeDocument/2006/relationships/footer" Target="/word/footer1.xml" Id="R4c6d121dad5c4112" /></Relationships>
</file>