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93b19fd9454526" /></Relationships>
</file>

<file path=word/document.xml><?xml version="1.0" encoding="utf-8"?>
<w:document xmlns:w="http://schemas.openxmlformats.org/wordprocessingml/2006/main">
  <w:body>
    <w:p>
      <w:r>
        <w:t>Z-0001.3</w:t>
      </w:r>
    </w:p>
    <w:p>
      <w:pPr>
        <w:jc w:val="center"/>
      </w:pPr>
      <w:r>
        <w:t>_______________________________________________</w:t>
      </w:r>
    </w:p>
    <w:p/>
    <w:p>
      <w:pPr>
        <w:jc w:val="center"/>
      </w:pPr>
      <w:r>
        <w:rPr>
          <w:b/>
        </w:rPr>
        <w:t>HOUSE BILL 1192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Goodman and Dufault; by request of Statute Law Committee</w:t>
      </w:r>
    </w:p>
    <w:p/>
    <w:p>
      <w:r>
        <w:rPr>
          <w:t xml:space="preserve">Read first time 01/14/21.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7.60.025, 7.60.150, 7.80.120, 8.25.280, 15.58.180, 15.66.017, 15.115.020, 18.106.010, 18.210.130, 19.27.080, 19.27.580, 19.27A.210, 19.405.090, 28B.10.926, 28B.130.010, 34.05.272, 35A.56.010, 36.32.265, 39.04.175, 39.26.265, 39.26.310, 39.34.190, 43.01.225, 43.01.230, 43.01.240, 43.19.623, 43.19.637, 43.19.800, 43.20.050, 43.20.065, 43.21K.010, 43.21K.020, 43.21K.030, 43.30.570, 43.42.070, 43.70.080, 43.70.660, 43.83.350, 43.131.421, 43.131.422, 43.155.070, 46.37.470, 46.55.230, 46.80.020, 47.01.475, 47.28.220, 49.17.270, 49.70.175, 52.12.150, 53.08.470, 54.04.092, 57.08.017, 64.44.010, 69.07.170, 69.48.060, 69.50.511, 69.55.020, 70.79.090, 70.290.050, 70A.45.090, 70A.45.100, 70A.325.070, 70A.325.130, 70A.330.010, 70A.445.020, 70A.530.020, 70A.530.020, 76.04.205, 76.09.905, 77.12.734, 77.60.170, 78.44.050, 78.56.020, 78.56.040, 78.56.100, 78.56.150, 79.100.030, 79.100.050, 79A.05.050, 79A.05.189, 80.01.300, 80.04.110, 80.04.180, 80.28.030, 80.28.110, 80.70.010, 80.70.040, 81.04.010, 81.88.160, 90.44.105, and 26.51.020; reenacting and amending RCW 15.86.020, 18.104.020, 43.19A.010, 46.16A.060, 70.345.010, 70A.345.030, and 80.04.010; reenacting RCW 53.54.030 and 70.97.040; creating a new section; decodifying RCW 1.08.130;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 2 of this act decodifies an obsolete section.</w:t>
      </w:r>
    </w:p>
    <w:p>
      <w:pPr>
        <w:spacing w:before="0" w:after="0" w:line="408" w:lineRule="exact"/>
        <w:ind w:left="0" w:right="0" w:firstLine="576"/>
        <w:jc w:val="left"/>
      </w:pPr>
      <w:r>
        <w:rPr/>
        <w:t xml:space="preserve">(2) Sections 3 through 5 of this act merge double amendments created when sections were amended in the 2020 legislative session without reference to the amendments made in the same session.</w:t>
      </w:r>
    </w:p>
    <w:p>
      <w:pPr>
        <w:spacing w:before="0" w:after="0" w:line="408" w:lineRule="exact"/>
        <w:ind w:left="0" w:right="0" w:firstLine="576"/>
        <w:jc w:val="left"/>
      </w:pPr>
      <w:r>
        <w:rPr/>
        <w:t xml:space="preserve">(3) Chapter 20, Laws of 2020 (SHB 2246) reorganized certain environmental statutes and recodified numerous statutes to create a new Title 70A RCW. Sections 6 through 102 of this act update and correct many of the RCW citations impacted by chapter 20, Laws of 2020.</w:t>
      </w:r>
    </w:p>
    <w:p>
      <w:pPr>
        <w:spacing w:before="0" w:after="0" w:line="408" w:lineRule="exact"/>
        <w:ind w:left="0" w:right="0" w:firstLine="576"/>
        <w:jc w:val="left"/>
      </w:pPr>
      <w:r>
        <w:rPr/>
        <w:t xml:space="preserve">(4) Section 103 of this act corrects an erroneous chapter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08</w:t>
      </w:r>
      <w:r>
        <w:rPr/>
        <w:t xml:space="preserve">.</w:t>
      </w:r>
      <w:r>
        <w:t xml:space="preserve">130</w:t>
      </w:r>
      <w:r>
        <w:rPr/>
        <w:t xml:space="preserve"> (Gender neutral language</w:t>
      </w:r>
      <w:r>
        <w:rPr>
          <w:rFonts w:ascii="Times New Roman" w:hAnsi="Times New Roman"/>
        </w:rPr>
        <w:t xml:space="preserve">—</w:t>
      </w:r>
      <w:r>
        <w:rPr/>
        <w:t xml:space="preserve">Code improvement)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2020 c 112 s 1 and 2020 c 105 s 3 are each reenacted to read as follows:</w:t>
      </w:r>
    </w:p>
    <w:p>
      <w:pPr>
        <w:spacing w:before="0" w:after="0" w:line="408" w:lineRule="exact"/>
        <w:ind w:left="0" w:right="0" w:firstLine="576"/>
        <w:jc w:val="left"/>
      </w:pPr>
      <w:r>
        <w:rPr/>
        <w:t xml:space="preserve">(1) For the purposes of this chapter, in developing a remedial program, the port commission may take steps as appropriate including, but not limited to, one or more of the following programs:</w:t>
      </w:r>
    </w:p>
    <w:p>
      <w:pPr>
        <w:spacing w:before="0" w:after="0" w:line="408" w:lineRule="exact"/>
        <w:ind w:left="0" w:right="0" w:firstLine="576"/>
        <w:jc w:val="left"/>
      </w:pPr>
      <w:r>
        <w:rPr/>
        <w:t xml:space="preserve">(a)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(b)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(c)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(d)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Such mortgage insurance fees and charges shall at no time exceed fees established for federal mortgage insurance programs for like service.</w:t>
      </w:r>
    </w:p>
    <w:p>
      <w:pPr>
        <w:spacing w:before="0" w:after="0" w:line="408" w:lineRule="exact"/>
        <w:ind w:left="0" w:right="0" w:firstLine="576"/>
        <w:jc w:val="left"/>
      </w:pPr>
      <w:r>
        <w:rPr/>
        <w:t xml:space="preserve">(e) Management of all lands, easements, or development rights acquired, including but not limited to the following:</w:t>
      </w:r>
    </w:p>
    <w:p>
      <w:pPr>
        <w:spacing w:before="0" w:after="0" w:line="408" w:lineRule="exact"/>
        <w:ind w:left="0" w:right="0" w:firstLine="576"/>
        <w:jc w:val="left"/>
      </w:pPr>
      <w:r>
        <w:rPr/>
        <w:t xml:space="preserve">(i) Rental of any or all lands or structures acquired;</w:t>
      </w:r>
    </w:p>
    <w:p>
      <w:pPr>
        <w:spacing w:before="0" w:after="0" w:line="408" w:lineRule="exact"/>
        <w:ind w:left="0" w:right="0" w:firstLine="576"/>
        <w:jc w:val="left"/>
      </w:pPr>
      <w:r>
        <w:rPr/>
        <w:t xml:space="preserve">(ii)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(iii)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(2)(a) An individual property may be provided benefits by the port district under each of the programs described in subsection (1) of this section. However, an individual property may not be provided benefits under any one of these programs more than once, unless the property:</w:t>
      </w:r>
    </w:p>
    <w:p>
      <w:pPr>
        <w:spacing w:before="0" w:after="0" w:line="408" w:lineRule="exact"/>
        <w:ind w:left="0" w:right="0" w:firstLine="576"/>
        <w:jc w:val="left"/>
      </w:pPr>
      <w:r>
        <w:rPr/>
        <w:t xml:space="preserve">(i) Is subjected to increased aircraft noise or differing aircraft noise impacts that would have afforded different levels of mitigation, even if the property owner had waived all damages and conveyed a full and unrestricted easement; or</w:t>
      </w:r>
    </w:p>
    <w:p>
      <w:pPr>
        <w:spacing w:before="0" w:after="0" w:line="408" w:lineRule="exact"/>
        <w:ind w:left="0" w:right="0" w:firstLine="576"/>
        <w:jc w:val="left"/>
      </w:pPr>
      <w:r>
        <w:rPr/>
        <w:t xml:space="preserve">(ii) Contains a soundproofing installation, structure, or other type of sound mitigation equipment product or benefit previously installed pursuant to the remedial program under this chapter by the port district that is determined through inspection to be in need of a repair or replacement.</w:t>
      </w:r>
    </w:p>
    <w:p>
      <w:pPr>
        <w:spacing w:before="0" w:after="0" w:line="408" w:lineRule="exact"/>
        <w:ind w:left="0" w:right="0" w:firstLine="576"/>
        <w:jc w:val="left"/>
      </w:pPr>
      <w:r>
        <w:rPr/>
        <w:t xml:space="preserve">(b) Port districts choosing to exercise the authority under (a)(ii) of this subsection are required to conduct inspections of homes where mitigation improvements are no longer working as intended. In those properties, port districts must work with a state certified building inspector to determine whether package failure resulted in additional hazards or structural damage to the property.</w:t>
      </w:r>
    </w:p>
    <w:p>
      <w:pPr>
        <w:spacing w:before="0" w:after="0" w:line="408" w:lineRule="exact"/>
        <w:ind w:left="0" w:right="0" w:firstLine="576"/>
        <w:jc w:val="left"/>
      </w:pPr>
      <w:r>
        <w:rPr/>
        <w:t xml:space="preserve">(3) A property shall be considered within the impacted area if any part thereof is within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2020 c 312 s 730 and 2020 c 278 s 3 are each reenacted to read as follows:</w:t>
      </w:r>
    </w:p>
    <w:p>
      <w:pPr>
        <w:spacing w:before="0" w:after="0" w:line="408" w:lineRule="exact"/>
        <w:ind w:left="0" w:right="0" w:firstLine="576"/>
        <w:jc w:val="left"/>
      </w:pPr>
      <w:r>
        <w:rPr/>
        <w:t xml:space="preserve">Every person who is a resident of an enhanced services facility shall be entitled to all of the rights set forth in chapter 70.129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2019 c 389 s 1 are each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24.03.271,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w:t>
      </w:r>
      <w:r>
        <w:t>((</w:t>
      </w:r>
      <w:r>
        <w:rPr>
          <w:strike/>
        </w:rPr>
        <w:t xml:space="preserve">70.95A.050</w:t>
      </w:r>
      <w:r>
        <w:t>))</w:t>
      </w:r>
      <w:r>
        <w:rPr/>
        <w:t xml:space="preserve"> </w:t>
      </w:r>
      <w:r>
        <w:rPr>
          <w:u w:val="single"/>
        </w:rPr>
        <w:t xml:space="preserve">70A.210.070</w:t>
      </w:r>
      <w:r>
        <w:rPr/>
        <w:t xml:space="preserve">(3),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150</w:t>
      </w:r>
      <w:r>
        <w:rPr/>
        <w:t xml:space="preserve"> and 2004 c 165 s 17 are each amended to read as follows:</w:t>
      </w:r>
    </w:p>
    <w:p>
      <w:pPr>
        <w:spacing w:before="0" w:after="0" w:line="408" w:lineRule="exact"/>
        <w:ind w:left="0" w:right="0" w:firstLine="576"/>
        <w:jc w:val="left"/>
      </w:pPr>
      <w:r>
        <w:rPr/>
        <w:t xml:space="preserve">The receiver, or any party in interest, upon order of the court following notice and a hearing, and upon the conditions or terms the court considers just and proper, may abandon any estate property that is burdensome to the receiver or is of inconsequential value or benefit. However, a receiver may not abandon property that is a hazard or potential hazard to the public in contravention of a state statute or rule that is reasonably designed to protect the public health or safety from identified hazards, including but not limited to chapters </w:t>
      </w:r>
      <w:r>
        <w:t>((</w:t>
      </w:r>
      <w:r>
        <w:rPr>
          <w:strike/>
        </w:rPr>
        <w:t xml:space="preserve">70.105 and 70.105D</w:t>
      </w:r>
      <w:r>
        <w:t>))</w:t>
      </w:r>
      <w:r>
        <w:rPr/>
        <w:t xml:space="preserve"> </w:t>
      </w:r>
      <w:r>
        <w:rPr>
          <w:u w:val="single"/>
        </w:rPr>
        <w:t xml:space="preserve">70A.300 and 70A.305</w:t>
      </w:r>
      <w:r>
        <w:rPr/>
        <w:t xml:space="preserve"> RCW. Property that is abandoned no longer constitutes estate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2018 c 176 s 5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two hundred fifty dollars, not including statutory assessments, except for an infraction of state law involving (i) potentially dangerous litter as specified in RCW </w:t>
      </w:r>
      <w:r>
        <w:t>((</w:t>
      </w:r>
      <w:r>
        <w:rPr>
          <w:strike/>
        </w:rPr>
        <w:t xml:space="preserve">70.93.060</w:t>
      </w:r>
      <w:r>
        <w:t>))</w:t>
      </w:r>
      <w:r>
        <w:rPr/>
        <w:t xml:space="preserve"> </w:t>
      </w:r>
      <w:r>
        <w:rPr>
          <w:u w:val="single"/>
        </w:rPr>
        <w:t xml:space="preserve">70A.200.060</w:t>
      </w:r>
      <w:r>
        <w:rPr/>
        <w:t xml:space="preserve">(4) or violent video or computer games under RCW 9.91.180, in which case the maximum penalty and default amount is five hundred dollars; or (ii) a person's refusal to submit to a test or tests pursuant to RCW 79A.60.040 and 79A.60.700, in which case the maximum penalty and default amount is one thousand dollars; or (iii) the misrepresentation of service animals under RCW 49.60.214, in which case the maximum penalty and default amount is five hundred dollars;</w:t>
      </w:r>
    </w:p>
    <w:p>
      <w:pPr>
        <w:spacing w:before="0" w:after="0" w:line="408" w:lineRule="exact"/>
        <w:ind w:left="0" w:right="0" w:firstLine="576"/>
        <w:jc w:val="left"/>
      </w:pPr>
      <w:r>
        <w:rPr/>
        <w:t xml:space="preserve">(b) The maximum penalty and the default amount for a class 2 civil infraction shall be one hundred twenty-five dollars, not including statutory assessments;</w:t>
      </w:r>
    </w:p>
    <w:p>
      <w:pPr>
        <w:spacing w:before="0" w:after="0" w:line="408" w:lineRule="exact"/>
        <w:ind w:left="0" w:right="0" w:firstLine="576"/>
        <w:jc w:val="left"/>
      </w:pPr>
      <w:r>
        <w:rPr/>
        <w:t xml:space="preserve">(c) The maximum penalty and the default amount for a class 3 civil infraction shall be fifty dollars, not including statutory assessments; and</w:t>
      </w:r>
    </w:p>
    <w:p>
      <w:pPr>
        <w:spacing w:before="0" w:after="0" w:line="408" w:lineRule="exact"/>
        <w:ind w:left="0" w:right="0" w:firstLine="576"/>
        <w:jc w:val="left"/>
      </w:pPr>
      <w:r>
        <w:rPr/>
        <w:t xml:space="preserve">(d) The maximum penalty and the default amount for a class 4 civil infraction shall be twenty-five dollars,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25</w:t>
      </w:r>
      <w:r>
        <w:rPr/>
        <w:t xml:space="preserve">.</w:t>
      </w:r>
      <w:r>
        <w:t xml:space="preserve">280</w:t>
      </w:r>
      <w:r>
        <w:rPr/>
        <w:t xml:space="preserve"> and 1990 c 133 s 9 are each amended to read as follows:</w:t>
      </w:r>
    </w:p>
    <w:p>
      <w:pPr>
        <w:spacing w:before="0" w:after="0" w:line="408" w:lineRule="exact"/>
        <w:ind w:left="0" w:right="0" w:firstLine="576"/>
        <w:jc w:val="left"/>
      </w:pPr>
      <w:r>
        <w:rPr/>
        <w:t xml:space="preserve">Consistent with standard appraisal practices, the valuation of a public water system as defined in RCW </w:t>
      </w:r>
      <w:r>
        <w:t>((</w:t>
      </w:r>
      <w:r>
        <w:rPr>
          <w:strike/>
        </w:rPr>
        <w:t xml:space="preserve">70.119A.020</w:t>
      </w:r>
      <w:r>
        <w:t>))</w:t>
      </w:r>
      <w:r>
        <w:rPr/>
        <w:t xml:space="preserve"> </w:t>
      </w:r>
      <w:r>
        <w:rPr>
          <w:u w:val="single"/>
        </w:rPr>
        <w:t xml:space="preserve">70A.125.010</w:t>
      </w:r>
      <w:r>
        <w:rPr/>
        <w:t xml:space="preserve"> shall reflect the cost of system improvements necessary to comply with health and safety rules of the state board of health and applicable regulations developed under chapter 43.20, 43.20A, or </w:t>
      </w:r>
      <w:r>
        <w:t>((</w:t>
      </w:r>
      <w:r>
        <w:rPr>
          <w:strike/>
        </w:rPr>
        <w:t xml:space="preserve">70.116</w:t>
      </w:r>
      <w:r>
        <w:t>))</w:t>
      </w:r>
      <w:r>
        <w:rPr/>
        <w:t xml:space="preserve"> </w:t>
      </w:r>
      <w:r>
        <w:rPr>
          <w:u w:val="single"/>
        </w:rPr>
        <w:t xml:space="preserve">70A.100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180</w:t>
      </w:r>
      <w:r>
        <w:rPr/>
        <w:t xml:space="preserve"> and 2013 c 144 s 10 are each amended to read as follows:</w:t>
      </w:r>
    </w:p>
    <w:p>
      <w:pPr>
        <w:spacing w:before="0" w:after="0" w:line="408" w:lineRule="exact"/>
        <w:ind w:left="0" w:right="0" w:firstLine="576"/>
        <w:jc w:val="left"/>
      </w:pPr>
      <w:r>
        <w:rPr/>
        <w:t xml:space="preserve">(1) Except as provided in subsections (4) and (5) of this section, it is unlawful for any person to act in the capacity of a pesticide dealer or advertise as or assume to act as a pesticide dealer without first having obtained an annual license from the director. The license expires on the business license expiration date. A license is required for each location or outlet located within this state from which pesticides are distributed. A manufacturer, registrant, or distributor who has no pesticide dealer outlet licensed within this state and who distributes pesticides directly into this state must obtain a pesticide dealer license for his or her principal out-of-state location or outlet, but such a licensed out-of-state pesticide dealer is exempt from the pesticide dealer manager requirements.</w:t>
      </w:r>
    </w:p>
    <w:p>
      <w:pPr>
        <w:spacing w:before="0" w:after="0" w:line="408" w:lineRule="exact"/>
        <w:ind w:left="0" w:right="0" w:firstLine="576"/>
        <w:jc w:val="left"/>
      </w:pPr>
      <w:r>
        <w:rPr/>
        <w:t xml:space="preserve">(2) Application for a license must be accompanied by a fee of sixty-seven dollars and must be made through the business licensing system and must include the full name of the person applying for the license and the name of the individual within the state designated as the pesticide dealer manager. If the applicant is a partnership, association, corporation, or organized group of persons, the full name of each member of the firm or partnership or the names of the officers of the association or corporation must be given on the application. The application must state the principal business address of the applicant in the state and elsewhere, the name of a person domiciled in this state authorized to receive and accept service of summons of legal notices of all kinds for the applicant, and any other necessary information prescribed by the director.</w:t>
      </w:r>
    </w:p>
    <w:p>
      <w:pPr>
        <w:spacing w:before="0" w:after="0" w:line="408" w:lineRule="exact"/>
        <w:ind w:left="0" w:right="0" w:firstLine="576"/>
        <w:jc w:val="left"/>
      </w:pPr>
      <w:r>
        <w:rPr/>
        <w:t xml:space="preserve">(3) It is unlawful for any licensed dealer outlet to operate without a pesticide dealer manager who has a license of qualification.</w:t>
      </w:r>
    </w:p>
    <w:p>
      <w:pPr>
        <w:spacing w:before="0" w:after="0" w:line="408" w:lineRule="exact"/>
        <w:ind w:left="0" w:right="0" w:firstLine="576"/>
        <w:jc w:val="left"/>
      </w:pPr>
      <w:r>
        <w:rPr/>
        <w:t xml:space="preserve">(4) This section does not apply to (a) a licensed pesticide applicator who sells pesticides only as an integral part of the applicator's pesticide application service when pesticides are dispensed only through apparatuses used for pesticide application, or (b) any federal, state, county, or municipal agency that provides pesticides only for its own programs.</w:t>
      </w:r>
    </w:p>
    <w:p>
      <w:pPr>
        <w:spacing w:before="0" w:after="0" w:line="408" w:lineRule="exact"/>
        <w:ind w:left="0" w:right="0" w:firstLine="576"/>
        <w:jc w:val="left"/>
      </w:pPr>
      <w:r>
        <w:rPr/>
        <w:t xml:space="preserve">(5) A user of a pesticide may distribute a properly labeled pesticide to another user who is legally entitled to use that pesticide without obtaining a pesticide dealer's license if the exclusive purpose of distributing the pesticide is keeping it from becoming a hazardous waste as defined in chapter </w:t>
      </w:r>
      <w:r>
        <w:t>((</w:t>
      </w:r>
      <w:r>
        <w:rPr>
          <w:strike/>
        </w:rPr>
        <w:t xml:space="preserve">70.105</w:t>
      </w:r>
      <w:r>
        <w:t>))</w:t>
      </w:r>
      <w:r>
        <w:rPr/>
        <w:t xml:space="preserve"> </w:t>
      </w:r>
      <w:r>
        <w:rPr>
          <w:u w:val="single"/>
        </w:rPr>
        <w:t xml:space="preserve">70A.300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017</w:t>
      </w:r>
      <w:r>
        <w:rPr/>
        <w:t xml:space="preserve"> and 2018 c 236 s 707 are each amended to read as follows:</w:t>
      </w:r>
    </w:p>
    <w:p>
      <w:pPr>
        <w:spacing w:before="0" w:after="0" w:line="408" w:lineRule="exact"/>
        <w:ind w:left="0" w:right="0" w:firstLine="576"/>
        <w:jc w:val="left"/>
      </w:pPr>
      <w:r>
        <w:rPr/>
        <w:t xml:space="preserve">This chapter and the rules adopted under it are only one aspect of the comprehensively regulated agricultural industry.</w:t>
      </w:r>
    </w:p>
    <w:p>
      <w:pPr>
        <w:spacing w:before="0" w:after="0" w:line="408" w:lineRule="exact"/>
        <w:ind w:left="0" w:right="0" w:firstLine="576"/>
        <w:jc w:val="left"/>
      </w:pPr>
      <w:r>
        <w:rPr/>
        <w:t xml:space="preserve">(1) Other laws applicable to agricultural commodities include the following chapters and the rules adopted thereunder:</w:t>
      </w:r>
    </w:p>
    <w:p>
      <w:pPr>
        <w:spacing w:before="0" w:after="0" w:line="408" w:lineRule="exact"/>
        <w:ind w:left="0" w:right="0" w:firstLine="576"/>
        <w:jc w:val="left"/>
      </w:pPr>
      <w:r>
        <w:rPr/>
        <w:t xml:space="preserve">Chapter 15.08 RCW Horticultural pests and diseases;</w:t>
      </w:r>
    </w:p>
    <w:p>
      <w:pPr>
        <w:spacing w:before="0" w:after="0" w:line="408" w:lineRule="exact"/>
        <w:ind w:left="0" w:right="0" w:firstLine="576"/>
        <w:jc w:val="left"/>
      </w:pPr>
      <w:r>
        <w:rPr/>
        <w:t xml:space="preserve">Chapter 15.13 RCW Horticultural plants, Christmas trees, and facilities</w:t>
      </w:r>
      <w:r>
        <w:rPr>
          <w:rFonts w:ascii="Times New Roman" w:hAnsi="Times New Roman"/>
        </w:rPr>
        <w:t xml:space="preserve">—</w:t>
      </w:r>
      <w:r>
        <w:rPr/>
        <w:t xml:space="preserve">Inspection and licensing;</w:t>
      </w:r>
    </w:p>
    <w:p>
      <w:pPr>
        <w:spacing w:before="0" w:after="0" w:line="408" w:lineRule="exact"/>
        <w:ind w:left="0" w:right="0" w:firstLine="576"/>
        <w:jc w:val="left"/>
      </w:pPr>
      <w:r>
        <w:rPr/>
        <w:t xml:space="preserve">Chapter 15.14 RCW Planting stock;</w:t>
      </w:r>
    </w:p>
    <w:p>
      <w:pPr>
        <w:spacing w:before="0" w:after="0" w:line="408" w:lineRule="exact"/>
        <w:ind w:left="0" w:right="0" w:firstLine="576"/>
        <w:jc w:val="left"/>
      </w:pPr>
      <w:r>
        <w:rPr/>
        <w:t xml:space="preserve">Chapter 15.15 RCW Certified seed potatoes;</w:t>
      </w:r>
    </w:p>
    <w:p>
      <w:pPr>
        <w:spacing w:before="0" w:after="0" w:line="408" w:lineRule="exact"/>
        <w:ind w:left="0" w:right="0" w:firstLine="576"/>
        <w:jc w:val="left"/>
      </w:pPr>
      <w:r>
        <w:rPr/>
        <w:t xml:space="preserve">Chapter 15.17 RCW Standards of grades and packs;</w:t>
      </w:r>
    </w:p>
    <w:p>
      <w:pPr>
        <w:spacing w:before="0" w:after="0" w:line="408" w:lineRule="exact"/>
        <w:ind w:left="0" w:right="0" w:firstLine="576"/>
        <w:jc w:val="left"/>
      </w:pPr>
      <w:r>
        <w:rPr/>
        <w:t xml:space="preserve">Chapter 15.19 RCW Certification and inspection of ginseng;</w:t>
      </w:r>
    </w:p>
    <w:p>
      <w:pPr>
        <w:spacing w:before="0" w:after="0" w:line="408" w:lineRule="exact"/>
        <w:ind w:left="0" w:right="0" w:firstLine="576"/>
        <w:jc w:val="left"/>
      </w:pPr>
      <w:r>
        <w:rPr/>
        <w:t xml:space="preserve">Chapter 15.30 RCW Controlled atmosphere storage of fruits and vegetables;</w:t>
      </w:r>
    </w:p>
    <w:p>
      <w:pPr>
        <w:spacing w:before="0" w:after="0" w:line="408" w:lineRule="exact"/>
        <w:ind w:left="0" w:right="0" w:firstLine="576"/>
        <w:jc w:val="left"/>
      </w:pPr>
      <w:r>
        <w:rPr/>
        <w:t xml:space="preserve">Chapter 15.49 RCW Seeds;</w:t>
      </w:r>
    </w:p>
    <w:p>
      <w:pPr>
        <w:spacing w:before="0" w:after="0" w:line="408" w:lineRule="exact"/>
        <w:ind w:left="0" w:right="0" w:firstLine="576"/>
        <w:jc w:val="left"/>
      </w:pPr>
      <w:r>
        <w:rPr/>
        <w:t xml:space="preserve">Chapter 15.53 RCW Commercial feed;</w:t>
      </w:r>
    </w:p>
    <w:p>
      <w:pPr>
        <w:spacing w:before="0" w:after="0" w:line="408" w:lineRule="exact"/>
        <w:ind w:left="0" w:right="0" w:firstLine="576"/>
        <w:jc w:val="left"/>
      </w:pPr>
      <w:r>
        <w:rPr/>
        <w:t xml:space="preserve">Chapter 15.54 RCW Fertilizers, minerals, and limes;</w:t>
      </w:r>
    </w:p>
    <w:p>
      <w:pPr>
        <w:spacing w:before="0" w:after="0" w:line="408" w:lineRule="exact"/>
        <w:ind w:left="0" w:right="0" w:firstLine="576"/>
        <w:jc w:val="left"/>
      </w:pPr>
      <w:r>
        <w:rPr/>
        <w:t xml:space="preserve">Chapter 15.58 RCW Washington pesticide control act;</w:t>
      </w:r>
    </w:p>
    <w:p>
      <w:pPr>
        <w:spacing w:before="0" w:after="0" w:line="408" w:lineRule="exact"/>
        <w:ind w:left="0" w:right="0" w:firstLine="576"/>
        <w:jc w:val="left"/>
      </w:pPr>
      <w:r>
        <w:rPr/>
        <w:t xml:space="preserve">Chapter 15.60 RCW Apiaries;</w:t>
      </w:r>
    </w:p>
    <w:p>
      <w:pPr>
        <w:spacing w:before="0" w:after="0" w:line="408" w:lineRule="exact"/>
        <w:ind w:left="0" w:right="0" w:firstLine="576"/>
        <w:jc w:val="left"/>
      </w:pPr>
      <w:r>
        <w:rPr/>
        <w:t xml:space="preserve">Chapter 15.64 RCW Farm marketing;</w:t>
      </w:r>
    </w:p>
    <w:p>
      <w:pPr>
        <w:spacing w:before="0" w:after="0" w:line="408" w:lineRule="exact"/>
        <w:ind w:left="0" w:right="0" w:firstLine="576"/>
        <w:jc w:val="left"/>
      </w:pPr>
      <w:r>
        <w:rPr/>
        <w:t xml:space="preserve">Chapter 15.83 RCW Agricultural marketing and fair practices;</w:t>
      </w:r>
    </w:p>
    <w:p>
      <w:pPr>
        <w:spacing w:before="0" w:after="0" w:line="408" w:lineRule="exact"/>
        <w:ind w:left="0" w:right="0" w:firstLine="576"/>
        <w:jc w:val="left"/>
      </w:pPr>
      <w:r>
        <w:rPr/>
        <w:t xml:space="preserve">Chapter 15.85 RCW Aquaculture marketing;</w:t>
      </w:r>
    </w:p>
    <w:p>
      <w:pPr>
        <w:spacing w:before="0" w:after="0" w:line="408" w:lineRule="exact"/>
        <w:ind w:left="0" w:right="0" w:firstLine="576"/>
        <w:jc w:val="left"/>
      </w:pPr>
      <w:r>
        <w:rPr/>
        <w:t xml:space="preserve">Chapter 15.86 RCW Organic products;</w:t>
      </w:r>
    </w:p>
    <w:p>
      <w:pPr>
        <w:spacing w:before="0" w:after="0" w:line="408" w:lineRule="exact"/>
        <w:ind w:left="0" w:right="0" w:firstLine="576"/>
        <w:jc w:val="left"/>
      </w:pPr>
      <w:r>
        <w:rPr/>
        <w:t xml:space="preserve">Chapter 15.92 RCW Center for sustaining agriculture and natural resources;</w:t>
      </w:r>
    </w:p>
    <w:p>
      <w:pPr>
        <w:spacing w:before="0" w:after="0" w:line="408" w:lineRule="exact"/>
        <w:ind w:left="0" w:right="0" w:firstLine="576"/>
        <w:jc w:val="left"/>
      </w:pPr>
      <w:r>
        <w:rPr/>
        <w:t xml:space="preserve">Chapter 15.130 RCW Food safety and security act;</w:t>
      </w:r>
    </w:p>
    <w:p>
      <w:pPr>
        <w:spacing w:before="0" w:after="0" w:line="408" w:lineRule="exact"/>
        <w:ind w:left="0" w:right="0" w:firstLine="576"/>
        <w:jc w:val="left"/>
      </w:pPr>
      <w:r>
        <w:rPr/>
        <w:t xml:space="preserve">Chapter 17.24 RCW Insect pests and plant diseases;</w:t>
      </w:r>
    </w:p>
    <w:p>
      <w:pPr>
        <w:spacing w:before="0" w:after="0" w:line="408" w:lineRule="exact"/>
        <w:ind w:left="0" w:right="0" w:firstLine="576"/>
        <w:jc w:val="left"/>
      </w:pPr>
      <w:r>
        <w:rPr/>
        <w:t xml:space="preserve">Chapter 19.94 RCW Weights and measures;</w:t>
      </w:r>
    </w:p>
    <w:p>
      <w:pPr>
        <w:spacing w:before="0" w:after="0" w:line="408" w:lineRule="exact"/>
        <w:ind w:left="0" w:right="0" w:firstLine="576"/>
        <w:jc w:val="left"/>
      </w:pPr>
      <w:r>
        <w:rPr/>
        <w:t xml:space="preserve">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Chapter 22.09 RCW Agricultural commodities;</w:t>
      </w:r>
    </w:p>
    <w:p>
      <w:pPr>
        <w:spacing w:before="0" w:after="0" w:line="408" w:lineRule="exact"/>
        <w:ind w:left="0" w:right="0" w:firstLine="576"/>
        <w:jc w:val="left"/>
      </w:pPr>
      <w:r>
        <w:rPr/>
        <w:t xml:space="preserve">Chapter 69.07 RCW Washington food processing act;</w:t>
      </w:r>
    </w:p>
    <w:p>
      <w:pPr>
        <w:spacing w:before="0" w:after="0" w:line="408" w:lineRule="exact"/>
        <w:ind w:left="0" w:right="0" w:firstLine="576"/>
        <w:jc w:val="left"/>
      </w:pPr>
      <w:r>
        <w:rPr/>
        <w:t xml:space="preserve">Chapter 69.25 RCW Washington wholesome eggs and egg products act;</w:t>
      </w:r>
    </w:p>
    <w:p>
      <w:pPr>
        <w:spacing w:before="0" w:after="0" w:line="408" w:lineRule="exact"/>
        <w:ind w:left="0" w:right="0" w:firstLine="576"/>
        <w:jc w:val="left"/>
      </w:pPr>
      <w:r>
        <w:rPr/>
        <w:t xml:space="preserve">Chapter 69.28 RCW Honey;</w:t>
      </w:r>
    </w:p>
    <w:p>
      <w:pPr>
        <w:spacing w:before="0" w:after="0" w:line="408" w:lineRule="exact"/>
        <w:ind w:left="0" w:right="0" w:firstLine="576"/>
        <w:jc w:val="left"/>
      </w:pPr>
      <w:r>
        <w:rPr/>
        <w:t xml:space="preserve">7 U.S.C., section 136, Federal insecticide, fungicide, and rodenticide act.</w:t>
      </w:r>
    </w:p>
    <w:p>
      <w:pPr>
        <w:spacing w:before="0" w:after="0" w:line="408" w:lineRule="exact"/>
        <w:ind w:left="0" w:right="0" w:firstLine="576"/>
        <w:jc w:val="left"/>
      </w:pPr>
      <w:r>
        <w:rPr/>
        <w:t xml:space="preserve">(2) In addition to the laws and regulations listed in subsection (1) of this section that apply to the agricultural industry as a whole, the potato industry is regulated by or must comply with the following additional laws and the rules or regulations adopted thereunder:</w:t>
      </w:r>
    </w:p>
    <w:p>
      <w:pPr>
        <w:spacing w:before="0" w:after="0" w:line="408" w:lineRule="exact"/>
        <w:ind w:left="0" w:right="0" w:firstLine="576"/>
        <w:jc w:val="left"/>
      </w:pPr>
      <w:r>
        <w:rPr/>
        <w:t xml:space="preserve">(a) 7 C.F.R., Part 51, United States standards for grades of potatoes;</w:t>
      </w:r>
    </w:p>
    <w:p>
      <w:pPr>
        <w:spacing w:before="0" w:after="0" w:line="408" w:lineRule="exact"/>
        <w:ind w:left="0" w:right="0" w:firstLine="576"/>
        <w:jc w:val="left"/>
      </w:pPr>
      <w:r>
        <w:rPr/>
        <w:t xml:space="preserve">(b) 7 C.F.R., Part 946, Federal marketing order for Irish potatoes grown in Washington;</w:t>
      </w:r>
    </w:p>
    <w:p>
      <w:pPr>
        <w:spacing w:before="0" w:after="0" w:line="408" w:lineRule="exact"/>
        <w:ind w:left="0" w:right="0" w:firstLine="576"/>
        <w:jc w:val="left"/>
      </w:pPr>
      <w:r>
        <w:rPr/>
        <w:t xml:space="preserve">(c) 7 C.F.R., Part 1207, Potato research and promotion plan.</w:t>
      </w:r>
    </w:p>
    <w:p>
      <w:pPr>
        <w:spacing w:before="0" w:after="0" w:line="408" w:lineRule="exact"/>
        <w:ind w:left="0" w:right="0" w:firstLine="576"/>
        <w:jc w:val="left"/>
      </w:pPr>
      <w:r>
        <w:rPr/>
        <w:t xml:space="preserve">(3) In addition to the laws and regulations listed in subsection (1) of this section that apply to the agricultural industry as a whole, the wheat and barley industries are regulated by or must comply with the following additional laws and the rules adopted thereunder:</w:t>
      </w:r>
    </w:p>
    <w:p>
      <w:pPr>
        <w:spacing w:before="0" w:after="0" w:line="408" w:lineRule="exact"/>
        <w:ind w:left="0" w:right="0" w:firstLine="576"/>
        <w:jc w:val="left"/>
      </w:pPr>
      <w:r>
        <w:rPr/>
        <w:t xml:space="preserve">(a) 7 U.S.C., section 1621, Agricultural marketing act;</w:t>
      </w:r>
    </w:p>
    <w:p>
      <w:pPr>
        <w:spacing w:before="0" w:after="0" w:line="408" w:lineRule="exact"/>
        <w:ind w:left="0" w:right="0" w:firstLine="576"/>
        <w:jc w:val="left"/>
      </w:pPr>
      <w:r>
        <w:rPr/>
        <w:t xml:space="preserve">(b) Chapter </w:t>
      </w:r>
      <w:r>
        <w:t>((</w:t>
      </w:r>
      <w:r>
        <w:rPr>
          <w:strike/>
        </w:rPr>
        <w:t xml:space="preserve">70.94</w:t>
      </w:r>
      <w:r>
        <w:t>))</w:t>
      </w:r>
      <w:r>
        <w:rPr/>
        <w:t xml:space="preserve"> </w:t>
      </w:r>
      <w:r>
        <w:rPr>
          <w:u w:val="single"/>
        </w:rPr>
        <w:t xml:space="preserve">70A.15</w:t>
      </w:r>
      <w:r>
        <w:rPr/>
        <w:t xml:space="preserve"> RCW, Washington clean air act, agricultural burning.</w:t>
      </w:r>
    </w:p>
    <w:p>
      <w:pPr>
        <w:spacing w:before="0" w:after="0" w:line="408" w:lineRule="exact"/>
        <w:ind w:left="0" w:right="0" w:firstLine="576"/>
        <w:jc w:val="left"/>
      </w:pPr>
      <w:r>
        <w:rPr/>
        <w:t xml:space="preserve">(4) In addition to the laws and regulations listed in subsection (1) of this section that apply to the agricultural industry as a whole, the poultry industry is regulated by or must comply with the following additional laws and the rules adopted thereunder:</w:t>
      </w:r>
    </w:p>
    <w:p>
      <w:pPr>
        <w:spacing w:before="0" w:after="0" w:line="408" w:lineRule="exact"/>
        <w:ind w:left="0" w:right="0" w:firstLine="576"/>
        <w:jc w:val="left"/>
      </w:pPr>
      <w:r>
        <w:rPr/>
        <w:t xml:space="preserve">(a) 21 U.S.C., chapter 10, Poultry and poultry products inspection;</w:t>
      </w:r>
    </w:p>
    <w:p>
      <w:pPr>
        <w:spacing w:before="0" w:after="0" w:line="408" w:lineRule="exact"/>
        <w:ind w:left="0" w:right="0" w:firstLine="576"/>
        <w:jc w:val="left"/>
      </w:pPr>
      <w:r>
        <w:rPr/>
        <w:t xml:space="preserve">(b) 21 U.S.C., chapter 9, Packers and stockyards;</w:t>
      </w:r>
    </w:p>
    <w:p>
      <w:pPr>
        <w:spacing w:before="0" w:after="0" w:line="408" w:lineRule="exact"/>
        <w:ind w:left="0" w:right="0" w:firstLine="576"/>
        <w:jc w:val="left"/>
      </w:pPr>
      <w:r>
        <w:rPr/>
        <w:t xml:space="preserve">(c) 7 U.S.C., section 1621, Agricultural marketing act;</w:t>
      </w:r>
    </w:p>
    <w:p>
      <w:pPr>
        <w:spacing w:before="0" w:after="0" w:line="408" w:lineRule="exact"/>
        <w:ind w:left="0" w:right="0" w:firstLine="576"/>
        <w:jc w:val="left"/>
      </w:pPr>
      <w:r>
        <w:rPr/>
        <w:t xml:space="preserve">(d) Washington fryer commission labeling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86</w:t>
      </w:r>
      <w:r>
        <w:rPr/>
        <w:t xml:space="preserve">.</w:t>
      </w:r>
      <w:r>
        <w:t xml:space="preserve">020</w:t>
      </w:r>
      <w:r>
        <w:rPr/>
        <w:t xml:space="preserve"> and 2010 c 109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or "certified" means a determination documented by a certificate of organic operation made by a certifying agent that a production or handling operation is in compliance with the national organic program or with international standards.</w:t>
      </w:r>
    </w:p>
    <w:p>
      <w:pPr>
        <w:spacing w:before="0" w:after="0" w:line="408" w:lineRule="exact"/>
        <w:ind w:left="0" w:right="0" w:firstLine="576"/>
        <w:jc w:val="left"/>
      </w:pPr>
      <w:r>
        <w:rPr/>
        <w:t xml:space="preserve">(2) "Compost" means the product of a managed process through which microorganisms break down plant and animal materials into more available forms suitable for application to the soil.</w:t>
      </w:r>
    </w:p>
    <w:p>
      <w:pPr>
        <w:spacing w:before="0" w:after="0" w:line="408" w:lineRule="exact"/>
        <w:ind w:left="0" w:right="0" w:firstLine="576"/>
        <w:jc w:val="left"/>
      </w:pPr>
      <w:r>
        <w:rPr/>
        <w:t xml:space="preserve">(3) "Crop production aid" means any substance, material, structure, or device that is used to aid a producer of an agricultural product except for fertilizers and pesticides.</w:t>
      </w:r>
    </w:p>
    <w:p>
      <w:pPr>
        <w:spacing w:before="0" w:after="0" w:line="408" w:lineRule="exact"/>
        <w:ind w:left="0" w:right="0" w:firstLine="576"/>
        <w:jc w:val="left"/>
      </w:pPr>
      <w:r>
        <w:rPr/>
        <w:t xml:space="preserve">(4) "Department" means the state department of agriculture.</w:t>
      </w:r>
    </w:p>
    <w:p>
      <w:pPr>
        <w:spacing w:before="0" w:after="0" w:line="408" w:lineRule="exact"/>
        <w:ind w:left="0" w:right="0" w:firstLine="576"/>
        <w:jc w:val="left"/>
      </w:pPr>
      <w:r>
        <w:rPr/>
        <w:t xml:space="preserve">(5) "Director" means the director of the department of agriculture or the director's designee.</w:t>
      </w:r>
    </w:p>
    <w:p>
      <w:pPr>
        <w:spacing w:before="0" w:after="0" w:line="408" w:lineRule="exact"/>
        <w:ind w:left="0" w:right="0" w:firstLine="576"/>
        <w:jc w:val="left"/>
      </w:pPr>
      <w:r>
        <w:rPr/>
        <w:t xml:space="preserve">(6) "Fertilizer" means a single or blended substance containing one or more recognized plant nutrients which is used primarily for its plant nutrient content and which is designed for use or claimed to have value in promoting plant growth.</w:t>
      </w:r>
    </w:p>
    <w:p>
      <w:pPr>
        <w:spacing w:before="0" w:after="0" w:line="408" w:lineRule="exact"/>
        <w:ind w:left="0" w:right="0" w:firstLine="576"/>
        <w:jc w:val="left"/>
      </w:pPr>
      <w:r>
        <w:rPr/>
        <w:t xml:space="preserve">(7) "Handler" means any person who sells, distributes, or packs organic or transitional products.</w:t>
      </w:r>
    </w:p>
    <w:p>
      <w:pPr>
        <w:spacing w:before="0" w:after="0" w:line="408" w:lineRule="exact"/>
        <w:ind w:left="0" w:right="0" w:firstLine="576"/>
        <w:jc w:val="left"/>
      </w:pPr>
      <w:r>
        <w:rPr/>
        <w:t xml:space="preserve">(8) "Label" means a display of written, printed, or graphic material on the immediate container of an agricultural product or any such material affixed to any agricultural product or affixed to a bulk container containing an agricultural product, except for package liners or a display of written, printed, or graphic material which contains only information about the weight of the product.</w:t>
      </w:r>
    </w:p>
    <w:p>
      <w:pPr>
        <w:spacing w:before="0" w:after="0" w:line="408" w:lineRule="exact"/>
        <w:ind w:left="0" w:right="0" w:firstLine="576"/>
        <w:jc w:val="left"/>
      </w:pPr>
      <w:r>
        <w:rPr/>
        <w:t xml:space="preserve">(9) "Labeling" includes all written, printed, or graphic material accompanying an agricultural product at any time or written, printed, or graphic material about the agricultural product displayed at retail stores about the product.</w:t>
      </w:r>
    </w:p>
    <w:p>
      <w:pPr>
        <w:spacing w:before="0" w:after="0" w:line="408" w:lineRule="exact"/>
        <w:ind w:left="0" w:right="0" w:firstLine="576"/>
        <w:jc w:val="left"/>
      </w:pPr>
      <w:r>
        <w:rPr/>
        <w:t xml:space="preserve">(10) "Livestock production aid" means any substance, material, structure, or device that is used to aid a producer in the production of livestock such as parasiticides, medicines, and feed additives.</w:t>
      </w:r>
    </w:p>
    <w:p>
      <w:pPr>
        <w:spacing w:before="0" w:after="0" w:line="408" w:lineRule="exact"/>
        <w:ind w:left="0" w:right="0" w:firstLine="576"/>
        <w:jc w:val="left"/>
      </w:pPr>
      <w:r>
        <w:rPr/>
        <w:t xml:space="preserve">(11) "Manufacturer" means a person that compounds, produces, granulates, mixes, blends, repackages, or otherwise alters the composition of materials.</w:t>
      </w:r>
    </w:p>
    <w:p>
      <w:pPr>
        <w:spacing w:before="0" w:after="0" w:line="408" w:lineRule="exact"/>
        <w:ind w:left="0" w:right="0" w:firstLine="576"/>
        <w:jc w:val="left"/>
      </w:pPr>
      <w:r>
        <w:rPr/>
        <w:t xml:space="preserve">(12) "Material" means any substance or mixture of substances that is intended to be used in agricultural production, processing, or handling.</w:t>
      </w:r>
    </w:p>
    <w:p>
      <w:pPr>
        <w:spacing w:before="0" w:after="0" w:line="408" w:lineRule="exact"/>
        <w:ind w:left="0" w:right="0" w:firstLine="576"/>
        <w:jc w:val="left"/>
      </w:pPr>
      <w:r>
        <w:rPr/>
        <w:t xml:space="preserve">(13) "National organic program" means the program administered by the United States department of agriculture pursuant to 7 C.F.R. Part 205, which implements the federal organic food production act of 1990 (7 U.S.C. Sec. 6501 et seq.).</w:t>
      </w:r>
    </w:p>
    <w:p>
      <w:pPr>
        <w:spacing w:before="0" w:after="0" w:line="408" w:lineRule="exact"/>
        <w:ind w:left="0" w:right="0" w:firstLine="576"/>
        <w:jc w:val="left"/>
      </w:pPr>
      <w:r>
        <w:rPr/>
        <w:t xml:space="preserve">(14) "Organic certifying agent" means any third-party certification organization that is recognized by the director as being one which imposes, for certification, standards consistent with this chapter.</w:t>
      </w:r>
    </w:p>
    <w:p>
      <w:pPr>
        <w:spacing w:before="0" w:after="0" w:line="408" w:lineRule="exact"/>
        <w:ind w:left="0" w:right="0" w:firstLine="576"/>
        <w:jc w:val="left"/>
      </w:pPr>
      <w:r>
        <w:rPr/>
        <w:t xml:space="preserve">(15) "Organic product" means any agricultural product, in whole or in part, including meat, dairy, and beverage, that is marketed using the term organic or any derivative of organic and that is produced, handled, and processed in accordance with this chapter.</w:t>
      </w:r>
    </w:p>
    <w:p>
      <w:pPr>
        <w:spacing w:before="0" w:after="0" w:line="408" w:lineRule="exact"/>
        <w:ind w:left="0" w:right="0" w:firstLine="576"/>
        <w:jc w:val="left"/>
      </w:pPr>
      <w:r>
        <w:rPr/>
        <w:t xml:space="preserve">(16) "Organic waste-derived material" means grass clippings, leaves, weeds, bark, plantings, prunings, and other vegetative wastes, uncontaminated wood waste from logging and milling operations, food wastes, food processing wastes, and materials derived from these wastes through composting. "Organic waste-derived material" does not include products that contain biosolids as defined in chapter </w:t>
      </w:r>
      <w:r>
        <w:t>((</w:t>
      </w:r>
      <w:r>
        <w:rPr>
          <w:strike/>
        </w:rPr>
        <w:t xml:space="preserve">70.95J</w:t>
      </w:r>
      <w:r>
        <w:t>))</w:t>
      </w:r>
      <w:r>
        <w:rPr/>
        <w:t xml:space="preserve"> </w:t>
      </w:r>
      <w:r>
        <w:rPr>
          <w:u w:val="single"/>
        </w:rPr>
        <w:t xml:space="preserve">70A.226</w:t>
      </w:r>
      <w:r>
        <w:rPr/>
        <w:t xml:space="preserve"> RCW.</w:t>
      </w:r>
    </w:p>
    <w:p>
      <w:pPr>
        <w:spacing w:before="0" w:after="0" w:line="408" w:lineRule="exact"/>
        <w:ind w:left="0" w:right="0" w:firstLine="576"/>
        <w:jc w:val="left"/>
      </w:pPr>
      <w:r>
        <w:rPr/>
        <w:t xml:space="preserve">(17) "Person" means any natural person, firm, partnership, exchange, association, trustee, receiver, corporation, and any member, officer, or employee thereof or assignee for the benefit of creditors.</w:t>
      </w:r>
    </w:p>
    <w:p>
      <w:pPr>
        <w:spacing w:before="0" w:after="0" w:line="408" w:lineRule="exact"/>
        <w:ind w:left="0" w:right="0" w:firstLine="576"/>
        <w:jc w:val="left"/>
      </w:pPr>
      <w:r>
        <w:rPr/>
        <w:t xml:space="preserve">(18) "Pesticide" means, but is not limited to:</w:t>
      </w:r>
    </w:p>
    <w:p>
      <w:pPr>
        <w:spacing w:before="0" w:after="0" w:line="408" w:lineRule="exact"/>
        <w:ind w:left="0" w:right="0" w:firstLine="576"/>
        <w:jc w:val="left"/>
      </w:pPr>
      <w:r>
        <w:rPr/>
        <w:t xml:space="preserve">(a) Any substance or mixture of substances intended to prevent, destroy, control, repel, or mitigate any insect, rodent, nematode, mollusk, fungus, weed, and any other form of plant or animal life or virus, except a virus on or in a living human being or other animal, which is normally considered to be a pest or which the director may declare to be a pest;</w:t>
      </w:r>
    </w:p>
    <w:p>
      <w:pPr>
        <w:spacing w:before="0" w:after="0" w:line="408" w:lineRule="exact"/>
        <w:ind w:left="0" w:right="0" w:firstLine="576"/>
        <w:jc w:val="left"/>
      </w:pPr>
      <w:r>
        <w:rPr/>
        <w:t xml:space="preserve">(b) Any substance or mixture of substances intended to be used as a plant regulator, defoliant, or desiccant;</w:t>
      </w:r>
    </w:p>
    <w:p>
      <w:pPr>
        <w:spacing w:before="0" w:after="0" w:line="408" w:lineRule="exact"/>
        <w:ind w:left="0" w:right="0" w:firstLine="576"/>
        <w:jc w:val="left"/>
      </w:pPr>
      <w:r>
        <w:rPr/>
        <w:t xml:space="preserve">(c) Any substance or mixture of substances intended to be used as a spray adjuvant; and</w:t>
      </w:r>
    </w:p>
    <w:p>
      <w:pPr>
        <w:spacing w:before="0" w:after="0" w:line="408" w:lineRule="exact"/>
        <w:ind w:left="0" w:right="0" w:firstLine="576"/>
        <w:jc w:val="left"/>
      </w:pPr>
      <w:r>
        <w:rPr/>
        <w:t xml:space="preserve">(d) Any other substances intended for such use as may be named by the director by rule.</w:t>
      </w:r>
    </w:p>
    <w:p>
      <w:pPr>
        <w:spacing w:before="0" w:after="0" w:line="408" w:lineRule="exact"/>
        <w:ind w:left="0" w:right="0" w:firstLine="576"/>
        <w:jc w:val="left"/>
      </w:pPr>
      <w:r>
        <w:rPr/>
        <w:t xml:space="preserve">(19) "Postharvest material" means any substance, material, structure, or device that is used in the postharvest handling of agricultural products.</w:t>
      </w:r>
    </w:p>
    <w:p>
      <w:pPr>
        <w:spacing w:before="0" w:after="0" w:line="408" w:lineRule="exact"/>
        <w:ind w:left="0" w:right="0" w:firstLine="576"/>
        <w:jc w:val="left"/>
      </w:pPr>
      <w:r>
        <w:rPr/>
        <w:t xml:space="preserve">(20) "Processing aid" means a substance that is added to a food:</w:t>
      </w:r>
    </w:p>
    <w:p>
      <w:pPr>
        <w:spacing w:before="0" w:after="0" w:line="408" w:lineRule="exact"/>
        <w:ind w:left="0" w:right="0" w:firstLine="576"/>
        <w:jc w:val="left"/>
      </w:pPr>
      <w:r>
        <w:rPr/>
        <w:t xml:space="preserve">(a) During processing, but is removed in some manner from the food before it is packaged in its finished form;</w:t>
      </w:r>
    </w:p>
    <w:p>
      <w:pPr>
        <w:spacing w:before="0" w:after="0" w:line="408" w:lineRule="exact"/>
        <w:ind w:left="0" w:right="0" w:firstLine="576"/>
        <w:jc w:val="left"/>
      </w:pPr>
      <w:r>
        <w:rPr/>
        <w:t xml:space="preserve">(b) During processing, is converted into constituents normally present in the food, and does not significantly increase the amount of the constituents naturally found in the food; and</w:t>
      </w:r>
    </w:p>
    <w:p>
      <w:pPr>
        <w:spacing w:before="0" w:after="0" w:line="408" w:lineRule="exact"/>
        <w:ind w:left="0" w:right="0" w:firstLine="576"/>
        <w:jc w:val="left"/>
      </w:pPr>
      <w:r>
        <w:rPr/>
        <w:t xml:space="preserve">(c) For its technical or functional effect in the processing but is present in the finished food at insignificant levels and does not have any technical or functional effect in that food.</w:t>
      </w:r>
    </w:p>
    <w:p>
      <w:pPr>
        <w:spacing w:before="0" w:after="0" w:line="408" w:lineRule="exact"/>
        <w:ind w:left="0" w:right="0" w:firstLine="576"/>
        <w:jc w:val="left"/>
      </w:pPr>
      <w:r>
        <w:rPr/>
        <w:t xml:space="preserve">(21) "Processor" means any person engaged in the canning, freezing, drying, dehydrating, cooking, pressing, powdering, packaging, baking, heating, mixing, grinding, churning, separating, extracting, cutting, fermenting, eviscerating, preserving, jarring, or otherwise processing of an organic or transitional product.</w:t>
      </w:r>
    </w:p>
    <w:p>
      <w:pPr>
        <w:spacing w:before="0" w:after="0" w:line="408" w:lineRule="exact"/>
        <w:ind w:left="0" w:right="0" w:firstLine="576"/>
        <w:jc w:val="left"/>
      </w:pPr>
      <w:r>
        <w:rPr/>
        <w:t xml:space="preserve">(22) "Producer" means any person or organization who or which grows, raises, or produces an agricultural product.</w:t>
      </w:r>
    </w:p>
    <w:p>
      <w:pPr>
        <w:spacing w:before="0" w:after="0" w:line="408" w:lineRule="exact"/>
        <w:ind w:left="0" w:right="0" w:firstLine="576"/>
        <w:jc w:val="left"/>
      </w:pPr>
      <w:r>
        <w:rPr/>
        <w:t xml:space="preserve">(23) "Registrant" means the person registering a material on the brand name materials list under the provisions of this chapter.</w:t>
      </w:r>
    </w:p>
    <w:p>
      <w:pPr>
        <w:spacing w:before="0" w:after="0" w:line="408" w:lineRule="exact"/>
        <w:ind w:left="0" w:right="0" w:firstLine="576"/>
        <w:jc w:val="left"/>
      </w:pPr>
      <w:r>
        <w:rPr/>
        <w:t xml:space="preserve">(24) "Represent" means to hold out as or to advertise.</w:t>
      </w:r>
    </w:p>
    <w:p>
      <w:pPr>
        <w:spacing w:before="0" w:after="0" w:line="408" w:lineRule="exact"/>
        <w:ind w:left="0" w:right="0" w:firstLine="576"/>
        <w:jc w:val="left"/>
      </w:pPr>
      <w:r>
        <w:rPr/>
        <w:t xml:space="preserve">(25)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(26) "Soil amendment" means any substance that is intended to improve the physical characteristics of the soil, except for fertilizers and pesticides.</w:t>
      </w:r>
    </w:p>
    <w:p>
      <w:pPr>
        <w:spacing w:before="0" w:after="0" w:line="408" w:lineRule="exact"/>
        <w:ind w:left="0" w:right="0" w:firstLine="576"/>
        <w:jc w:val="left"/>
      </w:pPr>
      <w:r>
        <w:rPr/>
        <w:t xml:space="preserve">(27) "Spray adjuvant" means any product intended to be used with a pesticide as an aid to the application or to the effect of the pesticide and that is in a package or container separate from the pesticide. "Spray adjuvant" includes, but is not limited to, wetting agents, spreading agents, deposit builders, adhesives, emulsifying agents, deflocculating agents, and water modifiers or similar agent with or without toxic properties of its own intended to be used with any other pesticide as an aid to its application or to its effect. "Spray adjuvant" does not include products that are only intended to mark the location where a pesticide is applied.</w:t>
      </w:r>
    </w:p>
    <w:p>
      <w:pPr>
        <w:spacing w:before="0" w:after="0" w:line="408" w:lineRule="exact"/>
        <w:ind w:left="0" w:right="0" w:firstLine="576"/>
        <w:jc w:val="left"/>
      </w:pPr>
      <w:r>
        <w:rPr/>
        <w:t xml:space="preserve">(28) "Transitional product" means any agricultural product that meets requirements for organic certification, except that the organic production areas have not been free of prohibited substances for thirty-six months. Use of prohibited substances must have ceased for at least twelve months prior to the harvest of a transitional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020</w:t>
      </w:r>
      <w:r>
        <w:rPr/>
        <w:t xml:space="preserve"> and 2011 c 103 s 33 are each amended to read as follows:</w:t>
      </w:r>
    </w:p>
    <w:p>
      <w:pPr>
        <w:spacing w:before="0" w:after="0" w:line="408" w:lineRule="exact"/>
        <w:ind w:left="0" w:right="0" w:firstLine="576"/>
        <w:jc w:val="left"/>
      </w:pPr>
      <w:r>
        <w:rPr/>
        <w:t xml:space="preserve">The wheat and barley industries are highly regulated industries, and this chapter and the rules adopted under it are only one aspect of the regulation of those industries. Other regulations and restraints applicable to the wheat and barley industries include:</w:t>
      </w:r>
    </w:p>
    <w:p>
      <w:pPr>
        <w:spacing w:before="0" w:after="0" w:line="408" w:lineRule="exact"/>
        <w:ind w:left="0" w:right="0" w:firstLine="576"/>
        <w:jc w:val="left"/>
      </w:pPr>
      <w:r>
        <w:rPr/>
        <w:t xml:space="preserve">(1) Chapter 15.04 RCW, Washington agriculture general provisions;</w:t>
      </w:r>
    </w:p>
    <w:p>
      <w:pPr>
        <w:spacing w:before="0" w:after="0" w:line="408" w:lineRule="exact"/>
        <w:ind w:left="0" w:right="0" w:firstLine="576"/>
        <w:jc w:val="left"/>
      </w:pPr>
      <w:r>
        <w:rPr/>
        <w:t xml:space="preserve">(2) Chapter 15.08 RCW, horticultural pests and diseases;</w:t>
      </w:r>
    </w:p>
    <w:p>
      <w:pPr>
        <w:spacing w:before="0" w:after="0" w:line="408" w:lineRule="exact"/>
        <w:ind w:left="0" w:right="0" w:firstLine="576"/>
        <w:jc w:val="left"/>
      </w:pPr>
      <w:r>
        <w:rPr/>
        <w:t xml:space="preserve">(3) Chapter 15.14 RCW, planting stock;</w:t>
      </w:r>
    </w:p>
    <w:p>
      <w:pPr>
        <w:spacing w:before="0" w:after="0" w:line="408" w:lineRule="exact"/>
        <w:ind w:left="0" w:right="0" w:firstLine="576"/>
        <w:jc w:val="left"/>
      </w:pPr>
      <w:r>
        <w:rPr/>
        <w:t xml:space="preserve">(4) Chapter 15.49 RCW, seeds;</w:t>
      </w:r>
    </w:p>
    <w:p>
      <w:pPr>
        <w:spacing w:before="0" w:after="0" w:line="408" w:lineRule="exact"/>
        <w:ind w:left="0" w:right="0" w:firstLine="576"/>
        <w:jc w:val="left"/>
      </w:pPr>
      <w:r>
        <w:rPr/>
        <w:t xml:space="preserve">(5) Chapter 15.54 RCW, fertilizers, minerals, and limes;</w:t>
      </w:r>
    </w:p>
    <w:p>
      <w:pPr>
        <w:spacing w:before="0" w:after="0" w:line="408" w:lineRule="exact"/>
        <w:ind w:left="0" w:right="0" w:firstLine="576"/>
        <w:jc w:val="left"/>
      </w:pPr>
      <w:r>
        <w:rPr/>
        <w:t xml:space="preserve">(6) Chapter 15.58 RCW, Washington pesticide control act;</w:t>
      </w:r>
    </w:p>
    <w:p>
      <w:pPr>
        <w:spacing w:before="0" w:after="0" w:line="408" w:lineRule="exact"/>
        <w:ind w:left="0" w:right="0" w:firstLine="576"/>
        <w:jc w:val="left"/>
      </w:pPr>
      <w:r>
        <w:rPr/>
        <w:t xml:space="preserve">(7) Chapter 15.64 RCW, farm marketing;</w:t>
      </w:r>
    </w:p>
    <w:p>
      <w:pPr>
        <w:spacing w:before="0" w:after="0" w:line="408" w:lineRule="exact"/>
        <w:ind w:left="0" w:right="0" w:firstLine="576"/>
        <w:jc w:val="left"/>
      </w:pPr>
      <w:r>
        <w:rPr/>
        <w:t xml:space="preserve">(8) Chapter 15.83 RCW, agricultural marketing and fair practices;</w:t>
      </w:r>
    </w:p>
    <w:p>
      <w:pPr>
        <w:spacing w:before="0" w:after="0" w:line="408" w:lineRule="exact"/>
        <w:ind w:left="0" w:right="0" w:firstLine="576"/>
        <w:jc w:val="left"/>
      </w:pPr>
      <w:r>
        <w:rPr/>
        <w:t xml:space="preserve">(9) Chapter 15.86 RCW, organic products;</w:t>
      </w:r>
    </w:p>
    <w:p>
      <w:pPr>
        <w:spacing w:before="0" w:after="0" w:line="408" w:lineRule="exact"/>
        <w:ind w:left="0" w:right="0" w:firstLine="576"/>
        <w:jc w:val="left"/>
      </w:pPr>
      <w:r>
        <w:rPr/>
        <w:t xml:space="preserve">(10) Chapter 15.92 RCW, center for sustaining agriculture and natural resources;</w:t>
      </w:r>
    </w:p>
    <w:p>
      <w:pPr>
        <w:spacing w:before="0" w:after="0" w:line="408" w:lineRule="exact"/>
        <w:ind w:left="0" w:right="0" w:firstLine="576"/>
        <w:jc w:val="left"/>
      </w:pPr>
      <w:r>
        <w:rPr/>
        <w:t xml:space="preserve">(11) Chapter 17.24 RCW, insect pests and plant diseases;</w:t>
      </w:r>
    </w:p>
    <w:p>
      <w:pPr>
        <w:spacing w:before="0" w:after="0" w:line="408" w:lineRule="exact"/>
        <w:ind w:left="0" w:right="0" w:firstLine="576"/>
        <w:jc w:val="left"/>
      </w:pPr>
      <w:r>
        <w:rPr/>
        <w:t xml:space="preserve">(12) Chapter 19.94 RCW, weights and measures;</w:t>
      </w:r>
    </w:p>
    <w:p>
      <w:pPr>
        <w:spacing w:before="0" w:after="0" w:line="408" w:lineRule="exact"/>
        <w:ind w:left="0" w:right="0" w:firstLine="576"/>
        <w:jc w:val="left"/>
      </w:pPr>
      <w:r>
        <w:rPr/>
        <w:t xml:space="preserve">(13) 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(14) Chapter 22.09 RCW, agricultural commodities;</w:t>
      </w:r>
    </w:p>
    <w:p>
      <w:pPr>
        <w:spacing w:before="0" w:after="0" w:line="408" w:lineRule="exact"/>
        <w:ind w:left="0" w:right="0" w:firstLine="576"/>
        <w:jc w:val="left"/>
      </w:pPr>
      <w:r>
        <w:rPr/>
        <w:t xml:space="preserve">(15) Chapter 43.23 RCW, department of agriculture;</w:t>
      </w:r>
    </w:p>
    <w:p>
      <w:pPr>
        <w:spacing w:before="0" w:after="0" w:line="408" w:lineRule="exact"/>
        <w:ind w:left="0" w:right="0" w:firstLine="576"/>
        <w:jc w:val="left"/>
      </w:pPr>
      <w:r>
        <w:rPr/>
        <w:t xml:space="preserve">(16) Chapter 69.04 RCW, food, drugs, cosmetics, and poisons including provisions of Title 21 U.S.C. relating to the general manufacturing practices, food labeling, food standards, food additives, and pesticide tolerances;</w:t>
      </w:r>
    </w:p>
    <w:p>
      <w:pPr>
        <w:spacing w:before="0" w:after="0" w:line="408" w:lineRule="exact"/>
        <w:ind w:left="0" w:right="0" w:firstLine="576"/>
        <w:jc w:val="left"/>
      </w:pPr>
      <w:r>
        <w:rPr/>
        <w:t xml:space="preserve">(17) Chapter </w:t>
      </w:r>
      <w:r>
        <w:t>((</w:t>
      </w:r>
      <w:r>
        <w:rPr>
          <w:strike/>
        </w:rPr>
        <w:t xml:space="preserve">70.94</w:t>
      </w:r>
      <w:r>
        <w:t>))</w:t>
      </w:r>
      <w:r>
        <w:rPr/>
        <w:t xml:space="preserve"> </w:t>
      </w:r>
      <w:r>
        <w:rPr>
          <w:u w:val="single"/>
        </w:rPr>
        <w:t xml:space="preserve">70A.15</w:t>
      </w:r>
      <w:r>
        <w:rPr/>
        <w:t xml:space="preserve"> RCW, Washington clean air act, agricultural burning;</w:t>
      </w:r>
    </w:p>
    <w:p>
      <w:pPr>
        <w:spacing w:before="0" w:after="0" w:line="408" w:lineRule="exact"/>
        <w:ind w:left="0" w:right="0" w:firstLine="576"/>
        <w:jc w:val="left"/>
      </w:pPr>
      <w:r>
        <w:rPr/>
        <w:t xml:space="preserve">(18) 7 U.S.C., Sec. 136, federal insecticide, fungicide, and rodenticide act; and</w:t>
      </w:r>
    </w:p>
    <w:p>
      <w:pPr>
        <w:spacing w:before="0" w:after="0" w:line="408" w:lineRule="exact"/>
        <w:ind w:left="0" w:right="0" w:firstLine="576"/>
        <w:jc w:val="left"/>
      </w:pPr>
      <w:r>
        <w:rPr/>
        <w:t xml:space="preserve">(19) 7 U.S.C., Sec. 1621, agricultural marketing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020</w:t>
      </w:r>
      <w:r>
        <w:rPr/>
        <w:t xml:space="preserve"> and 2011 c 196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well" means a well that is unmaintained or is in such disrepair that it is unusable or is a risk to public health and welfare.</w:t>
      </w:r>
    </w:p>
    <w:p>
      <w:pPr>
        <w:spacing w:before="0" w:after="0" w:line="408" w:lineRule="exact"/>
        <w:ind w:left="0" w:right="0" w:firstLine="576"/>
        <w:jc w:val="left"/>
      </w:pPr>
      <w:r>
        <w:rPr/>
        <w:t xml:space="preserve">(2) "Constructing a well" or "construct a well" means:</w:t>
      </w:r>
    </w:p>
    <w:p>
      <w:pPr>
        <w:spacing w:before="0" w:after="0" w:line="408" w:lineRule="exact"/>
        <w:ind w:left="0" w:right="0" w:firstLine="576"/>
        <w:jc w:val="left"/>
      </w:pPr>
      <w:r>
        <w:rPr/>
        <w:t xml:space="preserve">(a) Boring, digging, drilling, or excavating a well;</w:t>
      </w:r>
    </w:p>
    <w:p>
      <w:pPr>
        <w:spacing w:before="0" w:after="0" w:line="408" w:lineRule="exact"/>
        <w:ind w:left="0" w:right="0" w:firstLine="576"/>
        <w:jc w:val="left"/>
      </w:pPr>
      <w:r>
        <w:rPr/>
        <w:t xml:space="preserve">(b) Installing casing, sheeting, lining, or well screens, in a well;</w:t>
      </w:r>
    </w:p>
    <w:p>
      <w:pPr>
        <w:spacing w:before="0" w:after="0" w:line="408" w:lineRule="exact"/>
        <w:ind w:left="0" w:right="0" w:firstLine="576"/>
        <w:jc w:val="left"/>
      </w:pPr>
      <w:r>
        <w:rPr/>
        <w:t xml:space="preserve">(c) Drilling a geotechnical soil boring; or</w:t>
      </w:r>
    </w:p>
    <w:p>
      <w:pPr>
        <w:spacing w:before="0" w:after="0" w:line="408" w:lineRule="exact"/>
        <w:ind w:left="0" w:right="0" w:firstLine="576"/>
        <w:jc w:val="left"/>
      </w:pPr>
      <w:r>
        <w:rPr/>
        <w:t xml:space="preserve">(d) Installing an environmental investigation well.</w:t>
      </w:r>
    </w:p>
    <w:p>
      <w:pPr>
        <w:spacing w:before="0" w:after="0" w:line="408" w:lineRule="exact"/>
        <w:ind w:left="0" w:right="0" w:firstLine="576"/>
        <w:jc w:val="left"/>
      </w:pPr>
      <w:r>
        <w:rPr/>
        <w:t xml:space="preserve">"Constructing a well" or "construct a well" includes the alteration of an existing well.</w:t>
      </w:r>
    </w:p>
    <w:p>
      <w:pPr>
        <w:spacing w:before="0" w:after="0" w:line="408" w:lineRule="exact"/>
        <w:ind w:left="0" w:right="0" w:firstLine="576"/>
        <w:jc w:val="left"/>
      </w:pPr>
      <w:r>
        <w:rPr/>
        <w:t xml:space="preserve">(3) "Decommission" means to fill or plug a well so that it will not produce water, serve as a channel for movement of water or pollution, or allow the entry of pollutants into the well or aquifers.</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"Dewatering well" means a cased or lined excavation or boring that is intended to withdraw or divert groundwater for the purpose of facilitating construction, stabilizing a landslide, or protecting an aquifer.</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 "Environmental investigation well" means a cased hole intended or used to extract a sample or samples of groundwater, vapor, or soil from an underground formation and which is decommissioned immediately after the sample or samples are obtained. An environmental investigation well is typically installed using direct push technology or auger boring and uses the probe, stem, auger, or rod as casing. An environmental investigation well is not a geotechnical soil boring.</w:t>
      </w:r>
    </w:p>
    <w:p>
      <w:pPr>
        <w:spacing w:before="0" w:after="0" w:line="408" w:lineRule="exact"/>
        <w:ind w:left="0" w:right="0" w:firstLine="576"/>
        <w:jc w:val="left"/>
      </w:pPr>
      <w:r>
        <w:rPr/>
        <w:t xml:space="preserve">(8) "Geotechnical soil boring" or "boring" means a well drilled for the purpose of obtaining soil samples or information to ascertain structural properties of the subsurface.</w:t>
      </w:r>
    </w:p>
    <w:p>
      <w:pPr>
        <w:spacing w:before="0" w:after="0" w:line="408" w:lineRule="exact"/>
        <w:ind w:left="0" w:right="0" w:firstLine="576"/>
        <w:jc w:val="left"/>
      </w:pPr>
      <w:r>
        <w:rPr/>
        <w:t xml:space="preserve">(9) "Ground source heat pump boring" means a vertical boring constructed for the purpose of installing a closed loop heat exchange system for a ground source heat pump.</w:t>
      </w:r>
    </w:p>
    <w:p>
      <w:pPr>
        <w:spacing w:before="0" w:after="0" w:line="408" w:lineRule="exact"/>
        <w:ind w:left="0" w:right="0" w:firstLine="576"/>
        <w:jc w:val="left"/>
      </w:pPr>
      <w:r>
        <w:rPr/>
        <w:t xml:space="preserve">(10) "Grounding well" means a grounding electrode installed in the earth by the use of drilling equipment to prevent buildup of voltages that may result in undue hazards to persons or equipment. Examples are anode and cathode protection wells.</w:t>
      </w:r>
    </w:p>
    <w:p>
      <w:pPr>
        <w:spacing w:before="0" w:after="0" w:line="408" w:lineRule="exact"/>
        <w:ind w:left="0" w:right="0" w:firstLine="576"/>
        <w:jc w:val="left"/>
      </w:pPr>
      <w:r>
        <w:rPr/>
        <w:t xml:space="preserve">(11) "Groundwater" means and includes groundwaters as defined in RCW 90.44.035.</w:t>
      </w:r>
    </w:p>
    <w:p>
      <w:pPr>
        <w:spacing w:before="0" w:after="0" w:line="408" w:lineRule="exact"/>
        <w:ind w:left="0" w:right="0" w:firstLine="576"/>
        <w:jc w:val="left"/>
      </w:pPr>
      <w:r>
        <w:rPr/>
        <w:t xml:space="preserve">(12) "Instrumentation well" means a well in which pneumatic or electric geotechnical or hydrological instrumentation is permanently or periodically installed to measure or monitor subsurface strength and movement. Instrumentation well includes borehole extensometers, slope indicators, pneumatic or electric pore pressure transducers, and load cells.</w:t>
      </w:r>
    </w:p>
    <w:p>
      <w:pPr>
        <w:spacing w:before="0" w:after="0" w:line="408" w:lineRule="exact"/>
        <w:ind w:left="0" w:right="0" w:firstLine="576"/>
        <w:jc w:val="left"/>
      </w:pPr>
      <w:r>
        <w:rPr/>
        <w:t xml:space="preserve">(13) "Monitoring well" means a well designed to obtain a representative groundwater sample or designed to measure the water level elevation in either clean or contaminated water or soil.</w:t>
      </w:r>
    </w:p>
    <w:p>
      <w:pPr>
        <w:spacing w:before="0" w:after="0" w:line="408" w:lineRule="exact"/>
        <w:ind w:left="0" w:right="0" w:firstLine="576"/>
        <w:jc w:val="left"/>
      </w:pPr>
      <w:r>
        <w:rPr/>
        <w:t xml:space="preserve">(14) "Observation well" means a well designed to measure the depth to the water level elevation in either clean or contaminated water or soil.</w:t>
      </w:r>
    </w:p>
    <w:p>
      <w:pPr>
        <w:spacing w:before="0" w:after="0" w:line="408" w:lineRule="exact"/>
        <w:ind w:left="0" w:right="0" w:firstLine="576"/>
        <w:jc w:val="left"/>
      </w:pPr>
      <w:r>
        <w:rPr/>
        <w:t xml:space="preserve">(15) "Operator" means a person who (a) is employed by a well contractor; (b) is licensed under this chapter; or (c) who controls, supervises, or oversees the construction of a well or who operates well construction equipment.</w:t>
      </w:r>
    </w:p>
    <w:p>
      <w:pPr>
        <w:spacing w:before="0" w:after="0" w:line="408" w:lineRule="exact"/>
        <w:ind w:left="0" w:right="0" w:firstLine="576"/>
        <w:jc w:val="left"/>
      </w:pPr>
      <w:r>
        <w:rPr/>
        <w:t xml:space="preserve">(16) "Owner" or "well owner" means the person, firm, partnership, copartnership, corporation, association, other entity, or any combination of these, who owns the property on which the well is or will be constructed or has the right to the well by means of an easement, covenant, or other enforceable legal instrument for the purpose of benefiting from the well.</w:t>
      </w:r>
    </w:p>
    <w:p>
      <w:pPr>
        <w:spacing w:before="0" w:after="0" w:line="408" w:lineRule="exact"/>
        <w:ind w:left="0" w:right="0" w:firstLine="576"/>
        <w:jc w:val="left"/>
      </w:pPr>
      <w:r>
        <w:rPr/>
        <w:t xml:space="preserve">(17) "Pollution" and "contamination" have the meanings provided in RCW 90.48.020.</w:t>
      </w:r>
    </w:p>
    <w:p>
      <w:pPr>
        <w:spacing w:before="0" w:after="0" w:line="408" w:lineRule="exact"/>
        <w:ind w:left="0" w:right="0" w:firstLine="576"/>
        <w:jc w:val="left"/>
      </w:pPr>
      <w:r>
        <w:rPr/>
        <w:t xml:space="preserve">(18) "Remediation well" means a well intended or used to withdraw groundwater or inject water, air (for air sparging), or other solutions into the subsurface for the purpose of remediating, cleaning up, or controlling potential or actual groundwater contamination.</w:t>
      </w:r>
    </w:p>
    <w:p>
      <w:pPr>
        <w:spacing w:before="0" w:after="0" w:line="408" w:lineRule="exact"/>
        <w:ind w:left="0" w:right="0" w:firstLine="576"/>
        <w:jc w:val="left"/>
      </w:pPr>
      <w:r>
        <w:rPr/>
        <w:t xml:space="preserve">(19) "Resource protection well" means a cased boring intended or used to collect subsurface information or to determine the existence or migration of pollutants within an underground formation. Resource protection wells include monitoring wells, observation wells, piezometers, spill response wells, remediation wells, environmental investigation wells, vapor extraction wells, ground source heat pump boring, grounding wells, and instrumentation wells.</w:t>
      </w:r>
    </w:p>
    <w:p>
      <w:pPr>
        <w:spacing w:before="0" w:after="0" w:line="408" w:lineRule="exact"/>
        <w:ind w:left="0" w:right="0" w:firstLine="576"/>
        <w:jc w:val="left"/>
      </w:pPr>
      <w:r>
        <w:rPr/>
        <w:t xml:space="preserve">(20) "Resource protection well contractor" means any person, firm, partnership, copartnership, corporation, association, or other entity, licensed and bonded under chapter 18.27 RCW, engaged in the business of constructing resource protection wells or geotechnical soil borings.</w:t>
      </w:r>
    </w:p>
    <w:p>
      <w:pPr>
        <w:spacing w:before="0" w:after="0" w:line="408" w:lineRule="exact"/>
        <w:ind w:left="0" w:right="0" w:firstLine="576"/>
        <w:jc w:val="left"/>
      </w:pPr>
      <w:r>
        <w:rPr/>
        <w:t xml:space="preserve">(21) "Water well" means any excavation that is constructed when the intended use of the well is for the location, diversion, artificial recharge, observation, monitoring, dewatering, or withdrawal of groundwater. "Water wells" include ground source heat pump borings and grounding wells.</w:t>
      </w:r>
    </w:p>
    <w:p>
      <w:pPr>
        <w:spacing w:before="0" w:after="0" w:line="408" w:lineRule="exact"/>
        <w:ind w:left="0" w:right="0" w:firstLine="576"/>
        <w:jc w:val="left"/>
      </w:pPr>
      <w:r>
        <w:rPr/>
        <w:t xml:space="preserve">(22) "Water well contractor" means any person, firm, partnership, copartnership, corporation, association, or other entity, licensed and bonded under chapter 18.27 RCW, engaged in the business of constructing water wells.</w:t>
      </w:r>
    </w:p>
    <w:p>
      <w:pPr>
        <w:spacing w:before="0" w:after="0" w:line="408" w:lineRule="exact"/>
        <w:ind w:left="0" w:right="0" w:firstLine="576"/>
        <w:jc w:val="left"/>
      </w:pPr>
      <w:r>
        <w:rPr/>
        <w:t xml:space="preserve">(23)(a) "Well" means water wells, resource protection wells, dewatering wells, and geotechnical soil borings.</w:t>
      </w:r>
    </w:p>
    <w:p>
      <w:pPr>
        <w:spacing w:before="0" w:after="0" w:line="408" w:lineRule="exact"/>
        <w:ind w:left="0" w:right="0" w:firstLine="576"/>
        <w:jc w:val="left"/>
      </w:pPr>
      <w:r>
        <w:rPr/>
        <w:t xml:space="preserve">(b) Well does not mean an excavation made for the purpose of:</w:t>
      </w:r>
    </w:p>
    <w:p>
      <w:pPr>
        <w:spacing w:before="0" w:after="0" w:line="408" w:lineRule="exact"/>
        <w:ind w:left="0" w:right="0" w:firstLine="576"/>
        <w:jc w:val="left"/>
      </w:pPr>
      <w:r>
        <w:rPr/>
        <w:t xml:space="preserve">(i) Obtaining or prospecting for oil, natural gas, geothermal resources, minerals, or products of mining, or quarrying, or for inserting media to repressure oil or natural gas bearing formations, or for storing petroleum, natural gas, or other products;</w:t>
      </w:r>
    </w:p>
    <w:p>
      <w:pPr>
        <w:spacing w:before="0" w:after="0" w:line="408" w:lineRule="exact"/>
        <w:ind w:left="0" w:right="0" w:firstLine="576"/>
        <w:jc w:val="left"/>
      </w:pPr>
      <w:r>
        <w:rPr/>
        <w:t xml:space="preserve">(ii) Siting and constructing an on-site sewage disposal system as defined in RCW </w:t>
      </w:r>
      <w:r>
        <w:t>((</w:t>
      </w:r>
      <w:r>
        <w:rPr>
          <w:strike/>
        </w:rPr>
        <w:t xml:space="preserve">70.118.020</w:t>
      </w:r>
      <w:r>
        <w:t>))</w:t>
      </w:r>
      <w:r>
        <w:rPr/>
        <w:t xml:space="preserve"> </w:t>
      </w:r>
      <w:r>
        <w:rPr>
          <w:u w:val="single"/>
        </w:rPr>
        <w:t xml:space="preserve">70A.105.020</w:t>
      </w:r>
      <w:r>
        <w:rPr/>
        <w:t xml:space="preserve"> or a large on-site sewage system as defined in RCW </w:t>
      </w:r>
      <w:r>
        <w:t>((</w:t>
      </w:r>
      <w:r>
        <w:rPr>
          <w:strike/>
        </w:rPr>
        <w:t xml:space="preserve">70.118B.010</w:t>
      </w:r>
      <w:r>
        <w:t>))</w:t>
      </w:r>
      <w:r>
        <w:rPr/>
        <w:t xml:space="preserve"> </w:t>
      </w:r>
      <w:r>
        <w:rPr>
          <w:u w:val="single"/>
        </w:rPr>
        <w:t xml:space="preserve">70A.115.010</w:t>
      </w:r>
      <w:r>
        <w:rPr/>
        <w:t xml:space="preserve">; or</w:t>
      </w:r>
    </w:p>
    <w:p>
      <w:pPr>
        <w:spacing w:before="0" w:after="0" w:line="408" w:lineRule="exact"/>
        <w:ind w:left="0" w:right="0" w:firstLine="576"/>
        <w:jc w:val="left"/>
      </w:pPr>
      <w:r>
        <w:rPr/>
        <w:t xml:space="preserve">(iii) Inserting any device or instrument less than ten feet in depth into the soil for the sole purpose of performing soil or water testing or analysis or establishing soil moisture content as long as there is no withdrawal of water in any quantity other than as necessary to perform the intended testing or analysis.</w:t>
      </w:r>
    </w:p>
    <w:p>
      <w:pPr>
        <w:spacing w:before="0" w:after="0" w:line="408" w:lineRule="exact"/>
        <w:ind w:left="0" w:right="0" w:firstLine="576"/>
        <w:jc w:val="left"/>
      </w:pPr>
      <w:r>
        <w:rPr/>
        <w:t xml:space="preserve">(24) "Well contractor" means a resource protection well contractor and a water well contractor licensed and bonded under chapter 18.27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2020 c 153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department of labor and industries.</w:t>
      </w:r>
    </w:p>
    <w:p>
      <w:pPr>
        <w:spacing w:before="0" w:after="0" w:line="408" w:lineRule="exact"/>
        <w:ind w:left="0" w:right="0" w:firstLine="576"/>
        <w:jc w:val="left"/>
      </w:pPr>
      <w:r>
        <w:rPr/>
        <w:t xml:space="preserve">(4)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rPr/>
        <w:t xml:space="preserve">(5) "Like-in-kind" means having similar characteristics such as plumbing size, type, and function, and being in the same location.</w:t>
      </w:r>
    </w:p>
    <w:p>
      <w:pPr>
        <w:spacing w:before="0" w:after="0" w:line="408" w:lineRule="exact"/>
        <w:ind w:left="0" w:right="0" w:firstLine="576"/>
        <w:jc w:val="left"/>
      </w:pPr>
      <w:r>
        <w:rPr/>
        <w:t xml:space="preserve">(6) "Medical gas piping" means oxygen, nitrous oxide, high pressure nitrogen, medical compressed air, and other medical gas or equipment, including but not limited to medical vacuum systems.</w:t>
      </w:r>
    </w:p>
    <w:p>
      <w:pPr>
        <w:spacing w:before="0" w:after="0" w:line="408" w:lineRule="exact"/>
        <w:ind w:left="0" w:right="0" w:firstLine="576"/>
        <w:jc w:val="left"/>
      </w:pPr>
      <w:r>
        <w:rPr/>
        <w:t xml:space="preserve">(7) "Medical gas piping installer" means a journey level plumber who has been issued a medical gas piping installer endorsement.</w:t>
      </w:r>
    </w:p>
    <w:p>
      <w:pPr>
        <w:spacing w:before="0" w:after="0" w:line="408" w:lineRule="exact"/>
        <w:ind w:left="0" w:right="0" w:firstLine="576"/>
        <w:jc w:val="left"/>
      </w:pPr>
      <w:r>
        <w:rPr/>
        <w:t xml:space="preserve">(8) "Plumbing" means that craft involved in installing, altering, repairing and renovating potable water systems, liquid waste systems, and medical gas piping systems within a building as defined by the plumbing code as adopted and amended by the state building code council, and includes all piping, fixtures, pumps, and plumbing appurtenances that are used for rainwater catchment and reclaimed water systems within a building.</w:t>
      </w:r>
    </w:p>
    <w:p>
      <w:pPr>
        <w:spacing w:before="0" w:after="0" w:line="408" w:lineRule="exact"/>
        <w:ind w:left="0" w:right="0" w:firstLine="576"/>
        <w:jc w:val="left"/>
      </w:pPr>
      <w:r>
        <w:rPr/>
        <w:t xml:space="preserve">(9)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t xml:space="preserve">(10)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t xml:space="preserve">(a) In single-family dwellings and duplexes only, a residential service plumber may service, repair, or replace previously existing fixtures, piping, and fittings that are outside the interior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t xml:space="preserve">(c) A residential service plumber may not perform plumbing for new construction of any kind.</w:t>
      </w:r>
    </w:p>
    <w:p>
      <w:pPr>
        <w:spacing w:before="0" w:after="0" w:line="408" w:lineRule="exact"/>
        <w:ind w:left="0" w:right="0" w:firstLine="576"/>
        <w:jc w:val="left"/>
      </w:pPr>
      <w:r>
        <w:rPr/>
        <w:t xml:space="preserve">(12) "Residential structures" means single-family dwellings, duplexes, and multiunit buildings that do not exceed three stories.</w:t>
      </w:r>
    </w:p>
    <w:p>
      <w:pPr>
        <w:spacing w:before="0" w:after="0" w:line="408" w:lineRule="exact"/>
        <w:ind w:left="0" w:right="0" w:firstLine="576"/>
        <w:jc w:val="left"/>
      </w:pPr>
      <w:r>
        <w:rPr/>
        <w:t xml:space="preserve">(13) "Service plumbing" means plumbing work in which previously existing fixtures, fittings, and piping is repaired or replaced often, but not necessarily, in a like-in-kind manner, or plumbing work being performed as necessary for drain cleaning.</w:t>
      </w:r>
    </w:p>
    <w:p>
      <w:pPr>
        <w:spacing w:before="0" w:after="0" w:line="408" w:lineRule="exact"/>
        <w:ind w:left="0" w:right="0" w:firstLine="576"/>
        <w:jc w:val="left"/>
      </w:pPr>
      <w:r>
        <w:rPr/>
        <w:t xml:space="preserve">(14)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w:t>
      </w:r>
      <w:r>
        <w:t>((</w:t>
      </w:r>
      <w:r>
        <w:rPr>
          <w:strike/>
        </w:rPr>
        <w:t xml:space="preserve">70.119.020</w:t>
      </w:r>
      <w:r>
        <w:t>))</w:t>
      </w:r>
      <w:r>
        <w:rPr/>
        <w:t xml:space="preserve"> </w:t>
      </w:r>
      <w:r>
        <w:rPr>
          <w:u w:val="single"/>
        </w:rPr>
        <w:t xml:space="preserve">70A.120.020</w:t>
      </w:r>
      <w:r>
        <w:rPr/>
        <w:t xml:space="preserve"> and as limited under RCW </w:t>
      </w:r>
      <w:r>
        <w:t>((</w:t>
      </w:r>
      <w:r>
        <w:rPr>
          <w:strike/>
        </w:rPr>
        <w:t xml:space="preserve">70.119.040</w:t>
      </w:r>
      <w:r>
        <w:t>))</w:t>
      </w:r>
      <w:r>
        <w:rPr/>
        <w:t xml:space="preserve"> </w:t>
      </w:r>
      <w:r>
        <w:rPr>
          <w:u w:val="single"/>
        </w:rPr>
        <w:t xml:space="preserve">70A.120.040</w:t>
      </w:r>
      <w:r>
        <w:rPr/>
        <w:t xml:space="preserve">;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130</w:t>
      </w:r>
      <w:r>
        <w:rPr/>
        <w:t xml:space="preserve"> and 1999 c 263 s 14 are each amended to read as follows:</w:t>
      </w:r>
    </w:p>
    <w:p>
      <w:pPr>
        <w:spacing w:before="0" w:after="0" w:line="408" w:lineRule="exact"/>
        <w:ind w:left="0" w:right="0" w:firstLine="576"/>
        <w:jc w:val="left"/>
      </w:pPr>
      <w:r>
        <w:rPr/>
        <w:t xml:space="preserve">(1) The director shall issue a license to any applicant who meets the requirements of this chapter. The issuance of a license by the director is evidence that the person named is entitled to the rights and privileges of a licensed on-site wastewater treatment system designer as long as the license remains valid.</w:t>
      </w:r>
    </w:p>
    <w:p>
      <w:pPr>
        <w:spacing w:before="0" w:after="0" w:line="408" w:lineRule="exact"/>
        <w:ind w:left="0" w:right="0" w:firstLine="576"/>
        <w:jc w:val="left"/>
      </w:pPr>
      <w:r>
        <w:rPr/>
        <w:t xml:space="preserve">(2) Each person licensed under this chapter shall obtain an inking stamp, of a design authorized by the board, that contains the licensee's name and license number. Plans, specifications, and reports prepared by the registrant must be signed, dated, and stamped. Signature and stamping constitute certification by the licensee that a plan, specification, or report was prepared by or under the direct supervision of a licensee.</w:t>
      </w:r>
    </w:p>
    <w:p>
      <w:pPr>
        <w:spacing w:before="0" w:after="0" w:line="408" w:lineRule="exact"/>
        <w:ind w:left="0" w:right="0" w:firstLine="576"/>
        <w:jc w:val="left"/>
      </w:pPr>
      <w:r>
        <w:rPr/>
        <w:t xml:space="preserve">(3) Those persons who obtain a certificate of competency as provided in chapter </w:t>
      </w:r>
      <w:r>
        <w:t>((</w:t>
      </w:r>
      <w:r>
        <w:rPr>
          <w:strike/>
        </w:rPr>
        <w:t xml:space="preserve">70.118</w:t>
      </w:r>
      <w:r>
        <w:t>))</w:t>
      </w:r>
      <w:r>
        <w:rPr/>
        <w:t xml:space="preserve"> </w:t>
      </w:r>
      <w:r>
        <w:rPr>
          <w:u w:val="single"/>
        </w:rPr>
        <w:t xml:space="preserve">70A.105</w:t>
      </w:r>
      <w:r>
        <w:rPr/>
        <w:t xml:space="preserve"> RCW do not have the privileges granted to a license holder under this chapter and do not have authority to obtain and use a stamp as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080</w:t>
      </w:r>
      <w:r>
        <w:rPr/>
        <w:t xml:space="preserve"> and 2003 c 291 s 3 are each amended to read as follows:</w:t>
      </w:r>
    </w:p>
    <w:p>
      <w:pPr>
        <w:spacing w:before="0" w:after="0" w:line="408" w:lineRule="exact"/>
        <w:ind w:left="0" w:right="0" w:firstLine="576"/>
        <w:jc w:val="left"/>
      </w:pPr>
      <w:r>
        <w:rPr/>
        <w:t xml:space="preserve">Nothing in this chapter affects the provisions of chapters 19.27A, 19.28, 43.22, 70.77, 70.79, 70.87, </w:t>
      </w:r>
      <w:r>
        <w:t>((</w:t>
      </w:r>
      <w:r>
        <w:rPr>
          <w:strike/>
        </w:rPr>
        <w:t xml:space="preserve">48.48</w:t>
      </w:r>
      <w:r>
        <w:t>))</w:t>
      </w:r>
      <w:r>
        <w:rPr/>
        <w:t xml:space="preserve"> </w:t>
      </w:r>
      <w:r>
        <w:rPr>
          <w:u w:val="single"/>
        </w:rPr>
        <w:t xml:space="preserve">43.44</w:t>
      </w:r>
      <w:r>
        <w:rPr/>
        <w:t xml:space="preserve">, 18.20, 18.46, 18.51, 28A.305, 70.41, 70.62, 70.75, 70.108, 71.12, 74.15, </w:t>
      </w:r>
      <w:r>
        <w:t>((</w:t>
      </w:r>
      <w:r>
        <w:rPr>
          <w:strike/>
        </w:rPr>
        <w:t xml:space="preserve">70.94</w:t>
      </w:r>
      <w:r>
        <w:t>))</w:t>
      </w:r>
      <w:r>
        <w:rPr/>
        <w:t xml:space="preserve"> </w:t>
      </w:r>
      <w:r>
        <w:rPr>
          <w:u w:val="single"/>
        </w:rPr>
        <w:t xml:space="preserve">70A.15</w:t>
      </w:r>
      <w:r>
        <w:rPr/>
        <w:t xml:space="preserve">, 76.04, </w:t>
      </w:r>
      <w:r>
        <w:t>((</w:t>
      </w:r>
      <w:r>
        <w:rPr>
          <w:strike/>
        </w:rPr>
        <w:t xml:space="preserve">90.76</w:t>
      </w:r>
      <w:r>
        <w:t>))</w:t>
      </w:r>
      <w:r>
        <w:rPr/>
        <w:t xml:space="preserve"> </w:t>
      </w:r>
      <w:r>
        <w:rPr>
          <w:u w:val="single"/>
        </w:rPr>
        <w:t xml:space="preserve">70A.355</w:t>
      </w:r>
      <w:r>
        <w:rPr/>
        <w:t xml:space="preserve"> RCW, or RCW 28A.195.010, or grants rights to duplicate the authorities provided under chapters </w:t>
      </w:r>
      <w:r>
        <w:t>((</w:t>
      </w:r>
      <w:r>
        <w:rPr>
          <w:strike/>
        </w:rPr>
        <w:t xml:space="preserve">70.94</w:t>
      </w:r>
      <w:r>
        <w:t>))</w:t>
      </w:r>
      <w:r>
        <w:rPr/>
        <w:t xml:space="preserve"> </w:t>
      </w:r>
      <w:r>
        <w:rPr>
          <w:u w:val="single"/>
        </w:rPr>
        <w:t xml:space="preserve">70A.15</w:t>
      </w:r>
      <w:r>
        <w:rPr/>
        <w:t xml:space="preserve"> or 76.04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580</w:t>
      </w:r>
      <w:r>
        <w:rPr/>
        <w:t xml:space="preserve"> and 2019 c 284 s 7 are each amended to read as follows:</w:t>
      </w:r>
    </w:p>
    <w:p>
      <w:pPr>
        <w:spacing w:before="0" w:after="0" w:line="408" w:lineRule="exact"/>
        <w:ind w:left="0" w:right="0" w:firstLine="576"/>
        <w:jc w:val="left"/>
      </w:pPr>
      <w:r>
        <w:rPr/>
        <w:t xml:space="preserve">The building code council shall adopt rules that permit the use of substitutes approved under RCW </w:t>
      </w:r>
      <w:r>
        <w:t>((</w:t>
      </w:r>
      <w:r>
        <w:rPr>
          <w:strike/>
        </w:rPr>
        <w:t xml:space="preserve">70.235.080</w:t>
      </w:r>
      <w:r>
        <w:t>))</w:t>
      </w:r>
      <w:r>
        <w:rPr/>
        <w:t xml:space="preserve"> </w:t>
      </w:r>
      <w:r>
        <w:rPr>
          <w:u w:val="single"/>
        </w:rPr>
        <w:t xml:space="preserve">70A.45.080</w:t>
      </w:r>
      <w:r>
        <w:rPr/>
        <w:t xml:space="preserve"> and that do not require the use of substitutes that are restricted under RCW </w:t>
      </w:r>
      <w:r>
        <w:t>((</w:t>
      </w:r>
      <w:r>
        <w:rPr>
          <w:strike/>
        </w:rPr>
        <w:t xml:space="preserve">70.235.080</w:t>
      </w:r>
      <w:r>
        <w:t>))</w:t>
      </w:r>
      <w:r>
        <w:rPr/>
        <w:t xml:space="preserve"> </w:t>
      </w:r>
      <w:r>
        <w:rPr>
          <w:u w:val="single"/>
        </w:rPr>
        <w:t xml:space="preserve">70A.45.080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210</w:t>
      </w:r>
      <w:r>
        <w:rPr/>
        <w:t xml:space="preserve"> and 2019 c 285 s 3 are each amended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RCW 19.27A.220.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w:t>
      </w:r>
      <w:r>
        <w:t>((</w:t>
      </w:r>
      <w:r>
        <w:rPr>
          <w:strike/>
        </w:rPr>
        <w:t xml:space="preserve">70.164.030</w:t>
      </w:r>
      <w:r>
        <w:t>))</w:t>
      </w:r>
      <w:r>
        <w:rPr/>
        <w:t xml:space="preserve"> </w:t>
      </w:r>
      <w:r>
        <w:rPr>
          <w:u w:val="single"/>
        </w:rPr>
        <w:t xml:space="preserve">70A.35.030</w:t>
      </w:r>
      <w:r>
        <w:rPr/>
        <w:t xml:space="preserve">.</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RCW 19.27A.220 and 19.27A.230, and any other significant information associated with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090</w:t>
      </w:r>
      <w:r>
        <w:rPr/>
        <w:t xml:space="preserve"> and 2019 c 288 s 9 are each amended to read as follows:</w:t>
      </w:r>
    </w:p>
    <w:p>
      <w:pPr>
        <w:spacing w:before="0" w:after="0" w:line="408" w:lineRule="exact"/>
        <w:ind w:left="0" w:right="0" w:firstLine="576"/>
        <w:jc w:val="left"/>
      </w:pPr>
      <w:r>
        <w:rPr/>
        <w:t xml:space="preserve">(1)(a) An electric utility or an affected market customer that fails to meet the standards established under RCW 19.405.030(1) and 19.405.040(1) must pay an administrative penalty to the state of Washington in the amount of one hundred dollars, times the following multipliers, for each megawatt-hour of electric generation used to meet load that is not electricity from a renewable resource or nonemitting electric generation:</w:t>
      </w:r>
    </w:p>
    <w:p>
      <w:pPr>
        <w:spacing w:before="0" w:after="0" w:line="408" w:lineRule="exact"/>
        <w:ind w:left="0" w:right="0" w:firstLine="576"/>
        <w:jc w:val="left"/>
      </w:pPr>
      <w:r>
        <w:rPr/>
        <w:t xml:space="preserve">(i) 1.5 for coal-fired resources;</w:t>
      </w:r>
    </w:p>
    <w:p>
      <w:pPr>
        <w:spacing w:before="0" w:after="0" w:line="408" w:lineRule="exact"/>
        <w:ind w:left="0" w:right="0" w:firstLine="576"/>
        <w:jc w:val="left"/>
      </w:pPr>
      <w:r>
        <w:rPr/>
        <w:t xml:space="preserve">(ii) 0.84 for gas-fired peaking power plants; and</w:t>
      </w:r>
    </w:p>
    <w:p>
      <w:pPr>
        <w:spacing w:before="0" w:after="0" w:line="408" w:lineRule="exact"/>
        <w:ind w:left="0" w:right="0" w:firstLine="576"/>
        <w:jc w:val="left"/>
      </w:pPr>
      <w:r>
        <w:rPr/>
        <w:t xml:space="preserve">(iii) 0.60 for gas-fired combined-cycle power plants.</w:t>
      </w:r>
    </w:p>
    <w:p>
      <w:pPr>
        <w:spacing w:before="0" w:after="0" w:line="408" w:lineRule="exact"/>
        <w:ind w:left="0" w:right="0" w:firstLine="576"/>
        <w:jc w:val="left"/>
      </w:pPr>
      <w:r>
        <w:rPr/>
        <w:t xml:space="preserve">(b)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RCW 19.405.040(1)(b),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RCW 19.405.030(1) or 19.405.040(1) due to reasons beyond the reasonable control of the investor-owned utility, as set forth in subsection (6)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Temporarily exempting the investor-owned utility from the requirements of RCW 19.405.040(1)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governing body of a consumer-owned utility may authorize a temporary exemption from the standard established under RCW 19.405.040(1), for an amount of time sufficient to allow the consumer-owned utility to achieve full compliance with the standard, if the governing body finds that:</w:t>
      </w:r>
    </w:p>
    <w:p>
      <w:pPr>
        <w:spacing w:before="0" w:after="0" w:line="408" w:lineRule="exact"/>
        <w:ind w:left="0" w:right="0" w:firstLine="576"/>
        <w:jc w:val="left"/>
      </w:pPr>
      <w:r>
        <w:rPr/>
        <w:t xml:space="preserve">(i) The consumer-owned utility's compliance with the standard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consumer-owned utility is unable to comply with the standard due to reasons beyond the reasonable control of the utility, as set forth in subsection (6) of this section; and</w:t>
      </w:r>
    </w:p>
    <w:p>
      <w:pPr>
        <w:spacing w:before="0" w:after="0" w:line="408" w:lineRule="exact"/>
        <w:ind w:left="0" w:right="0" w:firstLine="576"/>
        <w:jc w:val="left"/>
      </w:pPr>
      <w:r>
        <w:rPr/>
        <w:t xml:space="preserve">(iii) The consumer-owned utility has provided to the department a plan demonstrating how it plans to achieve full compliance with the standard, consistent with the findings of the report submitted to the legislature under RCW 19.405.080.</w:t>
      </w:r>
    </w:p>
    <w:p>
      <w:pPr>
        <w:spacing w:before="0" w:after="0" w:line="408" w:lineRule="exact"/>
        <w:ind w:left="0" w:right="0" w:firstLine="576"/>
        <w:jc w:val="left"/>
      </w:pPr>
      <w:r>
        <w:rPr/>
        <w:t xml:space="preserve">(b) Upon request by the governing body of a consumer-owned utility, a consumer-owned utility must be relieved of its administrative penalty obligation under subsection (1) of this section if the auditor issues a finding that:</w:t>
      </w:r>
    </w:p>
    <w:p>
      <w:pPr>
        <w:spacing w:before="0" w:after="0" w:line="408" w:lineRule="exact"/>
        <w:ind w:left="0" w:right="0" w:firstLine="576"/>
        <w:jc w:val="left"/>
      </w:pPr>
      <w:r>
        <w:rPr/>
        <w:t xml:space="preserve">(i) The governing body of the consumer-owned utility has properly issued a temporary exemption under (a) of this subsection for a period of time not to exceed six months; and</w:t>
      </w:r>
    </w:p>
    <w:p>
      <w:pPr>
        <w:spacing w:before="0" w:after="0" w:line="408" w:lineRule="exact"/>
        <w:ind w:left="0" w:right="0" w:firstLine="576"/>
        <w:jc w:val="left"/>
      </w:pPr>
      <w:r>
        <w:rPr/>
        <w:t xml:space="preserve">(ii) The governing body of the consumer-owned utility has submitted to the department a plan to take specific actions to achieve full compliance with the standard, consistent with the findings of the report submitted to the legislature under RCW 19.405.080.</w:t>
      </w:r>
    </w:p>
    <w:p>
      <w:pPr>
        <w:spacing w:before="0" w:after="0" w:line="408" w:lineRule="exact"/>
        <w:ind w:left="0" w:right="0" w:firstLine="576"/>
        <w:jc w:val="left"/>
      </w:pPr>
      <w:r>
        <w:rPr/>
        <w:t xml:space="preserve">(c) Upon issuance of a finding by the auditor, the consumer-owned utility must submit a progress report to the department on achieving full compliance with the standard within the term authorized in the temporary exemption.</w:t>
      </w:r>
    </w:p>
    <w:p>
      <w:pPr>
        <w:spacing w:before="0" w:after="0" w:line="408" w:lineRule="exact"/>
        <w:ind w:left="0" w:right="0" w:firstLine="576"/>
        <w:jc w:val="left"/>
      </w:pPr>
      <w:r>
        <w:rPr/>
        <w:t xml:space="preserve">(d) A consumer-owned utility may request an extension of a temporary exemption granted under this subsection, subject to the same requirements as provided in (a) through (c) of this subsection.</w:t>
      </w:r>
    </w:p>
    <w:p>
      <w:pPr>
        <w:spacing w:before="0" w:after="0" w:line="408" w:lineRule="exact"/>
        <w:ind w:left="0" w:right="0" w:firstLine="576"/>
        <w:jc w:val="left"/>
      </w:pPr>
      <w:r>
        <w:rPr/>
        <w:t xml:space="preserve">(e) The attorney general may bring a civil action in the name of the state for any appropriate civil remedy including, but not limited to, injunctive relief, penalties, costs, and attorneys' fees, to enforce compliance with this chapter:</w:t>
      </w:r>
    </w:p>
    <w:p>
      <w:pPr>
        <w:spacing w:before="0" w:after="0" w:line="408" w:lineRule="exact"/>
        <w:ind w:left="0" w:right="0" w:firstLine="576"/>
        <w:jc w:val="left"/>
      </w:pPr>
      <w:r>
        <w:rPr/>
        <w:t xml:space="preserve">(i) Upon the failure of the governing body of a consumer-owned utility to comply with the conditions of a temporary exemption found by the auditor to be properly adopted or extended; or</w:t>
      </w:r>
    </w:p>
    <w:p>
      <w:pPr>
        <w:spacing w:before="0" w:after="0" w:line="408" w:lineRule="exact"/>
        <w:ind w:left="0" w:right="0" w:firstLine="576"/>
        <w:jc w:val="left"/>
      </w:pPr>
      <w:r>
        <w:rPr/>
        <w:t xml:space="preserve">(ii) Upon failure of the governing body of a consumer-owned utility to comply with a finding by the auditor that a temporary exemption is not properly granted.</w:t>
      </w:r>
    </w:p>
    <w:p>
      <w:pPr>
        <w:spacing w:before="0" w:after="0" w:line="408" w:lineRule="exact"/>
        <w:ind w:left="0" w:right="0" w:firstLine="576"/>
        <w:jc w:val="left"/>
      </w:pPr>
      <w:r>
        <w:rPr/>
        <w:t xml:space="preserve">(f)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Actions of governmental authorities that adversely affect the generation, transmission, or distribution of nonemitting electric generation or renewable resources owned or under contract to an electric utility, including condemnation actions by municipal electric utilities, public utility districts, or irrigation districts that adversely affect an investor-owned utility's ability to meet the standard established in RCW 19.405.030(1) and 19.405.040(1);</w:t>
      </w:r>
    </w:p>
    <w:p>
      <w:pPr>
        <w:spacing w:before="0" w:after="0" w:line="408" w:lineRule="exact"/>
        <w:ind w:left="0" w:right="0" w:firstLine="576"/>
        <w:jc w:val="left"/>
      </w:pPr>
      <w:r>
        <w:rPr/>
        <w:t xml:space="preserve">(f)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(g) Substantial limitations, restrictions, or prohibitions on nonemitting electric generation or renewable resources.</w:t>
      </w:r>
    </w:p>
    <w:p>
      <w:pPr>
        <w:spacing w:before="0" w:after="0" w:line="408" w:lineRule="exact"/>
        <w:ind w:left="0" w:right="0" w:firstLine="576"/>
        <w:jc w:val="left"/>
      </w:pPr>
      <w:r>
        <w:rPr/>
        <w:t xml:space="preserve">(7)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RCW 19.405.040(1)(b).</w:t>
      </w:r>
    </w:p>
    <w:p>
      <w:pPr>
        <w:spacing w:before="0" w:after="0" w:line="408" w:lineRule="exact"/>
        <w:ind w:left="0" w:right="0" w:firstLine="576"/>
        <w:jc w:val="left"/>
      </w:pPr>
      <w:r>
        <w:rPr/>
        <w:t xml:space="preserve">(8) Moneys collected under this section must be deposited into the low-income weatherization and structural rehabilitation assistance account created in RCW </w:t>
      </w:r>
      <w:r>
        <w:t>((</w:t>
      </w:r>
      <w:r>
        <w:rPr>
          <w:strike/>
        </w:rPr>
        <w:t xml:space="preserve">70.164.030</w:t>
      </w:r>
      <w:r>
        <w:t>))</w:t>
      </w:r>
      <w:r>
        <w:rPr/>
        <w:t xml:space="preserve"> </w:t>
      </w:r>
      <w:r>
        <w:rPr>
          <w:u w:val="single"/>
        </w:rPr>
        <w:t xml:space="preserve">70A.35.030</w:t>
      </w:r>
      <w:r>
        <w:rPr/>
        <w:t xml:space="preserve">.</w:t>
      </w:r>
    </w:p>
    <w:p>
      <w:pPr>
        <w:spacing w:before="0" w:after="0" w:line="408" w:lineRule="exact"/>
        <w:ind w:left="0" w:right="0" w:firstLine="576"/>
        <w:jc w:val="left"/>
      </w:pPr>
      <w:r>
        <w:rPr/>
        <w:t xml:space="preserve">(9) For an investor-owned utility, the commission must determine compliance with the requirements of this chapter.</w:t>
      </w:r>
    </w:p>
    <w:p>
      <w:pPr>
        <w:spacing w:before="0" w:after="0" w:line="408" w:lineRule="exact"/>
        <w:ind w:left="0" w:right="0" w:firstLine="576"/>
        <w:jc w:val="left"/>
      </w:pPr>
      <w:r>
        <w:rPr/>
        <w:t xml:space="preserve">(10) For consumer-owned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(11) If the report submitted under RCW 19.405.080 demonstrates adverse system reliability impacts from the implementation of RCW 19.405.040 and 19.405.050, the governor, consistent with the emergency powers under RCW 43.21G.040, may suspend or delay implementation of this chapter, or exempt an electric utility from paying the administrative penalty under this section, until system reliability impacts can be addressed. Adverse system reliability impacts may include, but are not limited to, the inability of electric utilities or transmission operators to meet reliability standards mandated by federal or state law and required by prudent utility practices.</w:t>
      </w:r>
    </w:p>
    <w:p>
      <w:pPr>
        <w:spacing w:before="0" w:after="0" w:line="408" w:lineRule="exact"/>
        <w:ind w:left="0" w:right="0" w:firstLine="576"/>
        <w:jc w:val="left"/>
      </w:pPr>
      <w:r>
        <w:rPr/>
        <w:t xml:space="preserve">(12) Notwithstanding RCW 54.16.020, the fair market value compensation for an asset that is condemned by a municipal electric utility, public utility district, or irrigation district and that is either demonstrated in an electric utility's clean energy action plan or clean energy implementation plan to be used or acquired after May 7, 2019, to meet the requirements of RCW 19.405.040 and 19.405.050, or an asset that generates electricity from renewable resources or nonemitting electric generation, must include but not be limited to a replacement value approach. Additionally, the electric utility may seek, and the court may award, damages attributable to the severance, separation, replacement, or relocation of utility assets. The trier of fact may also consider other damages, as well as offsetting benefits, that it finds just and equitable.</w:t>
      </w:r>
    </w:p>
    <w:p>
      <w:pPr>
        <w:spacing w:before="0" w:after="0" w:line="408" w:lineRule="exact"/>
        <w:ind w:left="0" w:right="0" w:firstLine="576"/>
        <w:jc w:val="left"/>
      </w:pPr>
      <w:r>
        <w:rPr/>
        <w:t xml:space="preserve">(13) An entity that establishes or extends service to the premises of a customer who is being served by an electric utility or was served by an electric utility prior to May 7, 2019, must serve those premises in a manner that complies with the requirements of chapter 288, Laws of 2019 and with chapter 19.285 RCW, if applicable. An electric utility or other entity that fails to comply with the requirements of this subsection must pay the administrative penalty under subsection (1) of this section for each megawatt-hour of electric generation used to serve load that does not meet the terms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926</w:t>
      </w:r>
      <w:r>
        <w:rPr/>
        <w:t xml:space="preserve"> and 2013 c 291 s 26 are each amended to read as follows:</w:t>
      </w:r>
    </w:p>
    <w:p>
      <w:pPr>
        <w:spacing w:before="0" w:after="0" w:line="408" w:lineRule="exact"/>
        <w:ind w:left="0" w:right="0" w:firstLine="576"/>
        <w:jc w:val="left"/>
      </w:pPr>
      <w:r>
        <w:rPr/>
        <w:t xml:space="preserve">(1) Following the inspection required under RCW 28B.10.925 and prior to transferring ownership of an institution-owned vessel, the institution of higher education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institution of higher education.</w:t>
      </w:r>
    </w:p>
    <w:p>
      <w:pPr>
        <w:spacing w:before="0" w:after="0" w:line="408" w:lineRule="exact"/>
        <w:ind w:left="0" w:right="0" w:firstLine="576"/>
        <w:jc w:val="left"/>
      </w:pPr>
      <w:r>
        <w:rPr/>
        <w:t xml:space="preserve">(2)(a) The institution of higher education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institution of higher education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institution of higher education's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institution of higher education,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institution of higher education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institution of higher education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130</w:t>
      </w:r>
      <w:r>
        <w:rPr/>
        <w:t xml:space="preserve">.</w:t>
      </w:r>
      <w:r>
        <w:t xml:space="preserve">010</w:t>
      </w:r>
      <w:r>
        <w:rPr/>
        <w:t xml:space="preserve"> and 1993 c 447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"Transportation fee" means the fee charged to employees and students at institutions of higher education for the purposes provided in RCW 28B.130.020.</w:t>
      </w:r>
    </w:p>
    <w:p>
      <w:pPr>
        <w:spacing w:before="0" w:after="0" w:line="408" w:lineRule="exact"/>
        <w:ind w:left="0" w:right="0" w:firstLine="576"/>
        <w:jc w:val="left"/>
      </w:pPr>
      <w:r>
        <w:rPr/>
        <w:t xml:space="preserve">(2) "Transportation demand management program" means the set of strategies adopted by an institution of higher education to reduce the number of single-occupant vehicles traveling to its campus. These strategies may include but are not limited to those identified in RCW </w:t>
      </w:r>
      <w:r>
        <w:t>((</w:t>
      </w:r>
      <w:r>
        <w:rPr>
          <w:strike/>
        </w:rPr>
        <w:t xml:space="preserve">70.94.531</w:t>
      </w:r>
      <w:r>
        <w:t>))</w:t>
      </w:r>
      <w:r>
        <w:rPr/>
        <w:t xml:space="preserve"> </w:t>
      </w:r>
      <w:r>
        <w:rPr>
          <w:u w:val="single"/>
        </w:rPr>
        <w:t xml:space="preserve">70A.15.4040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272</w:t>
      </w:r>
      <w:r>
        <w:rPr/>
        <w:t xml:space="preserve"> and 2019 c 292 s 11 are each amended to read as follows:</w:t>
      </w:r>
    </w:p>
    <w:p>
      <w:pPr>
        <w:spacing w:before="0" w:after="0" w:line="408" w:lineRule="exact"/>
        <w:ind w:left="0" w:right="0" w:firstLine="576"/>
        <w:jc w:val="left"/>
      </w:pPr>
      <w:r>
        <w:rPr/>
        <w:t xml:space="preserve">(1) This section applies only to the water quality and shorelands and environmental assistance programs within the department of ecology and to actions taken by the department of ecology under chapter </w:t>
      </w:r>
      <w:r>
        <w:t>((</w:t>
      </w:r>
      <w:r>
        <w:rPr>
          <w:strike/>
        </w:rPr>
        <w:t xml:space="preserve">70.365</w:t>
      </w:r>
      <w:r>
        <w:t>))</w:t>
      </w:r>
      <w:r>
        <w:rPr/>
        <w:t xml:space="preserve"> </w:t>
      </w:r>
      <w:r>
        <w:rPr>
          <w:u w:val="single"/>
        </w:rPr>
        <w:t xml:space="preserve">70A.350</w:t>
      </w:r>
      <w:r>
        <w:rPr/>
        <w:t xml:space="preserve"> RCW.</w:t>
      </w:r>
    </w:p>
    <w:p>
      <w:pPr>
        <w:spacing w:before="0" w:after="0" w:line="408" w:lineRule="exact"/>
        <w:ind w:left="0" w:right="0" w:firstLine="576"/>
        <w:jc w:val="left"/>
      </w:pPr>
      <w:r>
        <w:rPr/>
        <w:t xml:space="preserve">(2)(a) Before taking a significant agency action, which includes each department of ecology rule to implement a determination of a regulatory action specified in RCW </w:t>
      </w:r>
      <w:r>
        <w:t>((</w:t>
      </w:r>
      <w:r>
        <w:rPr>
          <w:strike/>
        </w:rPr>
        <w:t xml:space="preserve">70.365.040</w:t>
      </w:r>
      <w:r>
        <w:t>))</w:t>
      </w:r>
      <w:r>
        <w:rPr/>
        <w:t xml:space="preserve"> </w:t>
      </w:r>
      <w:r>
        <w:rPr>
          <w:u w:val="single"/>
        </w:rPr>
        <w:t xml:space="preserve">70A.350.040</w:t>
      </w:r>
      <w:r>
        <w:rPr/>
        <w:t xml:space="preserve">(1) (b) or (c), the department of ecology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ecology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On the agency's web site, the department of ecology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ecology;</w:t>
      </w:r>
    </w:p>
    <w:p>
      <w:pPr>
        <w:spacing w:before="0" w:after="0" w:line="408" w:lineRule="exact"/>
        <w:ind w:left="0" w:right="0" w:firstLine="576"/>
        <w:jc w:val="left"/>
      </w:pPr>
      <w:r>
        <w:rPr/>
        <w:t xml:space="preserve">(iii) External peer review: Review by persons that are external to and selected by the department of ecology;</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t xml:space="preserve">(vii) Records of the best professional judgment of department of ecology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(2)(c).</w:t>
      </w:r>
    </w:p>
    <w:p>
      <w:pPr>
        <w:spacing w:before="0" w:after="0" w:line="408" w:lineRule="exact"/>
        <w:ind w:left="0" w:right="0" w:firstLine="576"/>
        <w:jc w:val="left"/>
      </w:pPr>
      <w:r>
        <w:rPr/>
        <w:t xml:space="preserve">(3) For the purposes of this section, "significant agency action" means an act of the department of ecology that:</w:t>
      </w:r>
    </w:p>
    <w:p>
      <w:pPr>
        <w:spacing w:before="0" w:after="0" w:line="408" w:lineRule="exact"/>
        <w:ind w:left="0" w:right="0" w:firstLine="576"/>
        <w:jc w:val="left"/>
      </w:pPr>
      <w:r>
        <w:rPr/>
        <w:t xml:space="preserve">(a) Results in the development of a significant legislative rule as defined in RCW 34.05.328; or</w:t>
      </w:r>
    </w:p>
    <w:p>
      <w:pPr>
        <w:spacing w:before="0" w:after="0" w:line="408" w:lineRule="exact"/>
        <w:ind w:left="0" w:right="0" w:firstLine="576"/>
        <w:jc w:val="left"/>
      </w:pPr>
      <w:r>
        <w:rPr/>
        <w:t xml:space="preserve">(b)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rPr/>
        <w:t xml:space="preserve">(4)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56</w:t>
      </w:r>
      <w:r>
        <w:rPr/>
        <w:t xml:space="preserve">.</w:t>
      </w:r>
      <w:r>
        <w:t xml:space="preserve">010</w:t>
      </w:r>
      <w:r>
        <w:rPr/>
        <w:t xml:space="preserve"> and 2015 c 53 s 59 are each amended to read as follows:</w:t>
      </w:r>
    </w:p>
    <w:p>
      <w:pPr>
        <w:spacing w:before="0" w:after="0" w:line="408" w:lineRule="exact"/>
        <w:ind w:left="0" w:right="0" w:firstLine="576"/>
        <w:jc w:val="left"/>
      </w:pPr>
      <w:r>
        <w:rPr/>
        <w:t xml:space="preserve">Except as otherwise provided in this title, state laws relating to special service or taxing districts shall apply to, grant powers, and impose duties upon code cities and their officers to the same extent as such laws apply to and affect other classes of cities and towns and their employees, including, without limitation, the following: (1) Chapter </w:t>
      </w:r>
      <w:r>
        <w:t>((</w:t>
      </w:r>
      <w:r>
        <w:rPr>
          <w:strike/>
        </w:rPr>
        <w:t xml:space="preserve">70.94</w:t>
      </w:r>
      <w:r>
        <w:t>))</w:t>
      </w:r>
      <w:r>
        <w:rPr/>
        <w:t xml:space="preserve"> </w:t>
      </w:r>
      <w:r>
        <w:rPr>
          <w:u w:val="single"/>
        </w:rPr>
        <w:t xml:space="preserve">70A.15</w:t>
      </w:r>
      <w:r>
        <w:rPr/>
        <w:t xml:space="preserve"> RCW, relating to air pollution control; (2) chapter 68.52 RCW, relating to cemetery districts; (3) chapter 29A.28 RCW, relating to congressional districts; (4) chapters 14.07 and 14.08 RCW, relating to municipal airport districts; (5) chapter 36.88 RCW, relating to county road improvement districts; (6) Title 85 RCW, relating to diking districts, drainage districts, and drainage improvement districts; (7) chapter 36.54 RCW, relating to </w:t>
      </w:r>
      <w:r>
        <w:t>((</w:t>
      </w:r>
      <w:r>
        <w:rPr>
          <w:strike/>
        </w:rPr>
        <w:t xml:space="preserve">ferry districts</w:t>
      </w:r>
      <w:r>
        <w:t>))</w:t>
      </w:r>
      <w:r>
        <w:rPr/>
        <w:t xml:space="preserve"> </w:t>
      </w:r>
      <w:r>
        <w:rPr>
          <w:u w:val="single"/>
        </w:rPr>
        <w:t xml:space="preserve">county-owned ferries</w:t>
      </w:r>
      <w:r>
        <w:rPr/>
        <w:t xml:space="preserve">; (8) Title 52 RCW, relating to fire protection districts; (9) Title 86 RCW, relating to flood control districts and flood control; (10) chapter 70.46 RCW, relating to health districts; (11) chapters 87.03 through 87.84 and 89.12 RCW, relating to irrigation districts; (12) chapter 35.61 RCW, relating to metropolitan park districts; (13) chapter 35.58 RCW, relating to metropolitan municipalities; (14) chapter 17.28 RCW, relating to mosquito control districts; (15) chapter 17.12 RCW, relating to agricultural pest districts; (16) Title 53 RCW, relating to port districts; (17) chapter 70.44 RCW, relating to public hospital districts; (18) Title 54 RCW, relating to public utility districts; (19) chapter 91.08 RCW, relating to public waterway districts; (20) chapter 89.12 RCW, relating to reclamation districts; (21) chapters 57.02 through 57.36 RCW, relating to water-sewer districts; and (22) chapter 17.04 RCW, relating to weed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265</w:t>
      </w:r>
      <w:r>
        <w:rPr/>
        <w:t xml:space="preserve"> and 1989 c 399 s 8 are each amended to read as follows:</w:t>
      </w:r>
    </w:p>
    <w:p>
      <w:pPr>
        <w:spacing w:before="0" w:after="0" w:line="408" w:lineRule="exact"/>
        <w:ind w:left="0" w:right="0" w:firstLine="576"/>
        <w:jc w:val="left"/>
      </w:pPr>
      <w:r>
        <w:rPr/>
        <w:t xml:space="preserve">RCW 36.32.240, 36.32.250, and 36.32.260 do not apply to the selection of persons or entities to construct or develop water pollution control facilities or to provide water pollution control services under RCW </w:t>
      </w:r>
      <w:r>
        <w:t>((</w:t>
      </w:r>
      <w:r>
        <w:rPr>
          <w:strike/>
        </w:rPr>
        <w:t xml:space="preserve">70.150.040</w:t>
      </w:r>
      <w:r>
        <w:t>))</w:t>
      </w:r>
      <w:r>
        <w:rPr/>
        <w:t xml:space="preserve"> </w:t>
      </w:r>
      <w:r>
        <w:rPr>
          <w:u w:val="single"/>
        </w:rPr>
        <w:t xml:space="preserve">70A.140.040</w:t>
      </w:r>
      <w:r>
        <w:rPr/>
        <w:t xml:space="preserve"> or the selection of persons or entities to construct or develop solid waste handling facilities or to provide solid waste handling services under RCW 36.58.090.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175</w:t>
      </w:r>
      <w:r>
        <w:rPr/>
        <w:t xml:space="preserve"> and 1989 c 399 s 11 are each amended to read as follows:</w:t>
      </w:r>
    </w:p>
    <w:p>
      <w:pPr>
        <w:spacing w:before="0" w:after="0" w:line="408" w:lineRule="exact"/>
        <w:ind w:left="0" w:right="0" w:firstLine="576"/>
        <w:jc w:val="left"/>
      </w:pPr>
      <w:r>
        <w:rPr/>
        <w:t xml:space="preserve">This chapter does not apply to the selection of persons or entities to construct or develop water pollution control facilities or to provide water pollution control services under RCW </w:t>
      </w:r>
      <w:r>
        <w:t>((</w:t>
      </w:r>
      <w:r>
        <w:rPr>
          <w:strike/>
        </w:rPr>
        <w:t xml:space="preserve">70.150.040</w:t>
      </w:r>
      <w:r>
        <w:t>))</w:t>
      </w:r>
      <w:r>
        <w:rPr/>
        <w:t xml:space="preserve"> </w:t>
      </w:r>
      <w:r>
        <w:rPr>
          <w:u w:val="single"/>
        </w:rPr>
        <w:t xml:space="preserve">70A.140.040</w:t>
      </w:r>
      <w:r>
        <w:rPr/>
        <w:t xml:space="preserve"> or the selection of persons or entities to construct or develop solid waste handling facilities or to provide solid waste handling services under RCW 35.21.156 or under RCW 36.58.090.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265</w:t>
      </w:r>
      <w:r>
        <w:rPr/>
        <w:t xml:space="preserve"> and 2011 1st sp.s. c 43 s 229 are each amended to read as follows:</w:t>
      </w:r>
    </w:p>
    <w:p>
      <w:pPr>
        <w:spacing w:before="0" w:after="0" w:line="408" w:lineRule="exact"/>
        <w:ind w:left="0" w:right="0" w:firstLine="576"/>
        <w:jc w:val="left"/>
      </w:pPr>
      <w:r>
        <w:rPr/>
        <w:t xml:space="preserve">(1) The department shall establish purchasing and procurement policies that establish a preference for electronic products that meet environmental performance standards relating to the reduction or elimination of hazardous materials.</w:t>
      </w:r>
    </w:p>
    <w:p>
      <w:pPr>
        <w:spacing w:before="0" w:after="0" w:line="408" w:lineRule="exact"/>
        <w:ind w:left="0" w:right="0" w:firstLine="576"/>
        <w:jc w:val="left"/>
      </w:pPr>
      <w:r>
        <w:rPr/>
        <w:t xml:space="preserve">(2) The department shall ensure that their surplus electronic products, other than those sold individually to private citizens, are managed only by registered transporters and by processors meeting the requirements of RCW </w:t>
      </w:r>
      <w:r>
        <w:t>((</w:t>
      </w:r>
      <w:r>
        <w:rPr>
          <w:strike/>
        </w:rPr>
        <w:t xml:space="preserve">70.95N.250</w:t>
      </w:r>
      <w:r>
        <w:t>))</w:t>
      </w:r>
      <w:r>
        <w:rPr/>
        <w:t xml:space="preserve"> </w:t>
      </w:r>
      <w:r>
        <w:rPr>
          <w:u w:val="single"/>
        </w:rPr>
        <w:t xml:space="preserve">70A.500.250</w:t>
      </w:r>
      <w:r>
        <w:rPr/>
        <w:t xml:space="preserve">.</w:t>
      </w:r>
    </w:p>
    <w:p>
      <w:pPr>
        <w:spacing w:before="0" w:after="0" w:line="408" w:lineRule="exact"/>
        <w:ind w:left="0" w:right="0" w:firstLine="576"/>
        <w:jc w:val="left"/>
      </w:pPr>
      <w:r>
        <w:rPr/>
        <w:t xml:space="preserve">(3) The department shall ensure that their surplus electronic products are directed to legal secondary materials markets by requiring a chain of custody record that documents to whom the products were initially delivered through to the end use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310</w:t>
      </w:r>
      <w:r>
        <w:rPr/>
        <w:t xml:space="preserve"> and 2019 c 284 s 9 are each amended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RCW </w:t>
      </w:r>
      <w:r>
        <w:t>((</w:t>
      </w:r>
      <w:r>
        <w:rPr>
          <w:strike/>
        </w:rPr>
        <w:t xml:space="preserve">70.235.080</w:t>
      </w:r>
      <w:r>
        <w:t>))</w:t>
      </w:r>
      <w:r>
        <w:rPr/>
        <w:t xml:space="preserve"> </w:t>
      </w:r>
      <w:r>
        <w:rPr>
          <w:u w:val="single"/>
        </w:rPr>
        <w:t xml:space="preserve">70A.45.080</w:t>
      </w:r>
      <w:r>
        <w:rPr/>
        <w:t xml:space="preserve">;</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July 28, 2019.</w:t>
      </w:r>
    </w:p>
    <w:p>
      <w:pPr>
        <w:spacing w:before="0" w:after="0" w:line="408" w:lineRule="exact"/>
        <w:ind w:left="0" w:right="0" w:firstLine="576"/>
        <w:jc w:val="left"/>
      </w:pPr>
      <w:r>
        <w:rPr/>
        <w:t xml:space="preserve">(4) By December 1, 2020, and each December 1st of even-numbered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190</w:t>
      </w:r>
      <w:r>
        <w:rPr/>
        <w:t xml:space="preserve"> and 2008 c 301 s 26 are each amended to read as follows:</w:t>
      </w:r>
    </w:p>
    <w:p>
      <w:pPr>
        <w:spacing w:before="0" w:after="0" w:line="408" w:lineRule="exact"/>
        <w:ind w:left="0" w:right="0" w:firstLine="576"/>
        <w:jc w:val="left"/>
      </w:pPr>
      <w:r>
        <w:rPr/>
        <w:t xml:space="preserve">(1) The legislative authority of a city or county and the governing body of any special purpose district enumerated in subsection (2) of this section may authorize up to ten percent of its water-related revenues to be expended in the implementation of watershed management plan projects or activities that are in addition to the county's, city's, or district's existing water-related services or activities. Such limitation on expenditures shall not apply to water-related revenues of a public utility district organized according to Title 54 RCW. Water-related revenues include rates, charges, and fees for the provision of services relating to water supply, treatment, distribution, and management generally, and those general revenues of the local government that are expended for water management purposes. A local government may not expend for this purpose any revenues that were authorized by voter approval for other specified purposes or that are specifically dedicated to the repayment of municipal bonds or other debt instruments.</w:t>
      </w:r>
    </w:p>
    <w:p>
      <w:pPr>
        <w:spacing w:before="0" w:after="0" w:line="408" w:lineRule="exact"/>
        <w:ind w:left="0" w:right="0" w:firstLine="576"/>
        <w:jc w:val="left"/>
      </w:pPr>
      <w:r>
        <w:rPr/>
        <w:t xml:space="preserve">(2) The following special purpose districts may exercise the authority provided by this section:</w:t>
      </w:r>
    </w:p>
    <w:p>
      <w:pPr>
        <w:spacing w:before="0" w:after="0" w:line="408" w:lineRule="exact"/>
        <w:ind w:left="0" w:right="0" w:firstLine="576"/>
        <w:jc w:val="left"/>
      </w:pPr>
      <w:r>
        <w:rPr/>
        <w:t xml:space="preserve">(a) Water districts, sewer districts, and water-sewer districts organized under Title 57 RCW;</w:t>
      </w:r>
    </w:p>
    <w:p>
      <w:pPr>
        <w:spacing w:before="0" w:after="0" w:line="408" w:lineRule="exact"/>
        <w:ind w:left="0" w:right="0" w:firstLine="576"/>
        <w:jc w:val="left"/>
      </w:pPr>
      <w:r>
        <w:rPr/>
        <w:t xml:space="preserve">(b) Public utility districts organized under Title 54 RCW;</w:t>
      </w:r>
    </w:p>
    <w:p>
      <w:pPr>
        <w:spacing w:before="0" w:after="0" w:line="408" w:lineRule="exact"/>
        <w:ind w:left="0" w:right="0" w:firstLine="576"/>
        <w:jc w:val="left"/>
      </w:pPr>
      <w:r>
        <w:rPr/>
        <w:t xml:space="preserve">(c) Irrigation, reclamation, conservation, and similar districts organized under Titles 87 and 89 RCW;</w:t>
      </w:r>
    </w:p>
    <w:p>
      <w:pPr>
        <w:spacing w:before="0" w:after="0" w:line="408" w:lineRule="exact"/>
        <w:ind w:left="0" w:right="0" w:firstLine="576"/>
        <w:jc w:val="left"/>
      </w:pPr>
      <w:r>
        <w:rPr/>
        <w:t xml:space="preserve">(d) Port districts organized under Title 53 RCW;</w:t>
      </w:r>
    </w:p>
    <w:p>
      <w:pPr>
        <w:spacing w:before="0" w:after="0" w:line="408" w:lineRule="exact"/>
        <w:ind w:left="0" w:right="0" w:firstLine="576"/>
        <w:jc w:val="left"/>
      </w:pPr>
      <w:r>
        <w:rPr/>
        <w:t xml:space="preserve">(e) Diking, drainage, and similar districts organized under Title 85 RCW;</w:t>
      </w:r>
    </w:p>
    <w:p>
      <w:pPr>
        <w:spacing w:before="0" w:after="0" w:line="408" w:lineRule="exact"/>
        <w:ind w:left="0" w:right="0" w:firstLine="576"/>
        <w:jc w:val="left"/>
      </w:pPr>
      <w:r>
        <w:rPr/>
        <w:t xml:space="preserve">(f) Flood control and similar districts organized under Title 86 RCW;</w:t>
      </w:r>
    </w:p>
    <w:p>
      <w:pPr>
        <w:spacing w:before="0" w:after="0" w:line="408" w:lineRule="exact"/>
        <w:ind w:left="0" w:right="0" w:firstLine="576"/>
        <w:jc w:val="left"/>
      </w:pPr>
      <w:r>
        <w:rPr/>
        <w:t xml:space="preserve">(g) Lake or beach management districts organized under chapter 36.61 RCW;</w:t>
      </w:r>
    </w:p>
    <w:p>
      <w:pPr>
        <w:spacing w:before="0" w:after="0" w:line="408" w:lineRule="exact"/>
        <w:ind w:left="0" w:right="0" w:firstLine="576"/>
        <w:jc w:val="left"/>
      </w:pPr>
      <w:r>
        <w:rPr/>
        <w:t xml:space="preserve">(h) Aquifer protection areas organized under chapter 36.36 RCW; and</w:t>
      </w:r>
    </w:p>
    <w:p>
      <w:pPr>
        <w:spacing w:before="0" w:after="0" w:line="408" w:lineRule="exact"/>
        <w:ind w:left="0" w:right="0" w:firstLine="576"/>
        <w:jc w:val="left"/>
      </w:pPr>
      <w:r>
        <w:rPr/>
        <w:t xml:space="preserve">(i) Shellfish protection districts organized under chapter 90.72 RCW.</w:t>
      </w:r>
    </w:p>
    <w:p>
      <w:pPr>
        <w:spacing w:before="0" w:after="0" w:line="408" w:lineRule="exact"/>
        <w:ind w:left="0" w:right="0" w:firstLine="576"/>
        <w:jc w:val="left"/>
      </w:pPr>
      <w:r>
        <w:rPr/>
        <w:t xml:space="preserve">(3) The authority for expenditure of local government revenues provided by this section shall be applicable broadly to the implementation of watershed management plans addressing water supply, water transmission, water quality treatment or protection, or any other water-related purposes. Such plans include but are not limited to plans developed under the following authorities:</w:t>
      </w:r>
    </w:p>
    <w:p>
      <w:pPr>
        <w:spacing w:before="0" w:after="0" w:line="408" w:lineRule="exact"/>
        <w:ind w:left="0" w:right="0" w:firstLine="576"/>
        <w:jc w:val="left"/>
      </w:pPr>
      <w:r>
        <w:rPr/>
        <w:t xml:space="preserve">(a) Watershed plans developed under chapter 90.82 RCW;</w:t>
      </w:r>
    </w:p>
    <w:p>
      <w:pPr>
        <w:spacing w:before="0" w:after="0" w:line="408" w:lineRule="exact"/>
        <w:ind w:left="0" w:right="0" w:firstLine="576"/>
        <w:jc w:val="left"/>
      </w:pPr>
      <w:r>
        <w:rPr/>
        <w:t xml:space="preserve">(b) Salmon recovery plans developed under chapter 77.85 RCW;</w:t>
      </w:r>
    </w:p>
    <w:p>
      <w:pPr>
        <w:spacing w:before="0" w:after="0" w:line="408" w:lineRule="exact"/>
        <w:ind w:left="0" w:right="0" w:firstLine="576"/>
        <w:jc w:val="left"/>
      </w:pPr>
      <w:r>
        <w:rPr/>
        <w:t xml:space="preserve">(c) Watershed management elements of comprehensive land use plans developed under the growth management act, chapter 36.70A RCW;</w:t>
      </w:r>
    </w:p>
    <w:p>
      <w:pPr>
        <w:spacing w:before="0" w:after="0" w:line="408" w:lineRule="exact"/>
        <w:ind w:left="0" w:right="0" w:firstLine="576"/>
        <w:jc w:val="left"/>
      </w:pPr>
      <w:r>
        <w:rPr/>
        <w:t xml:space="preserve">(d) Watershed management elements of shoreline master programs developed under the shoreline management act, chapter 90.58 RCW;</w:t>
      </w:r>
    </w:p>
    <w:p>
      <w:pPr>
        <w:spacing w:before="0" w:after="0" w:line="408" w:lineRule="exact"/>
        <w:ind w:left="0" w:right="0" w:firstLine="576"/>
        <w:jc w:val="left"/>
      </w:pPr>
      <w:r>
        <w:rPr/>
        <w:t xml:space="preserve">(e) Nonpoint pollution action plans developed under the Puget Sound water quality management planning authorities of chapter 90.71 RCW and chapter 400-12 WAC;</w:t>
      </w:r>
    </w:p>
    <w:p>
      <w:pPr>
        <w:spacing w:before="0" w:after="0" w:line="408" w:lineRule="exact"/>
        <w:ind w:left="0" w:right="0" w:firstLine="576"/>
        <w:jc w:val="left"/>
      </w:pPr>
      <w:r>
        <w:rPr/>
        <w:t xml:space="preserve">(f) Other comprehensive management plans addressing watershed health at a WRIA level or sub-WRIA basin drainage level;</w:t>
      </w:r>
    </w:p>
    <w:p>
      <w:pPr>
        <w:spacing w:before="0" w:after="0" w:line="408" w:lineRule="exact"/>
        <w:ind w:left="0" w:right="0" w:firstLine="576"/>
        <w:jc w:val="left"/>
      </w:pPr>
      <w:r>
        <w:rPr/>
        <w:t xml:space="preserve">(g) Coordinated water system plans under chapter </w:t>
      </w:r>
      <w:r>
        <w:t>((</w:t>
      </w:r>
      <w:r>
        <w:rPr>
          <w:strike/>
        </w:rPr>
        <w:t xml:space="preserve">70.116</w:t>
      </w:r>
      <w:r>
        <w:t>))</w:t>
      </w:r>
      <w:r>
        <w:rPr/>
        <w:t xml:space="preserve"> </w:t>
      </w:r>
      <w:r>
        <w:rPr>
          <w:u w:val="single"/>
        </w:rPr>
        <w:t xml:space="preserve">70A.100</w:t>
      </w:r>
      <w:r>
        <w:rPr/>
        <w:t xml:space="preserve"> RCW and similar regional plans for water supply; and</w:t>
      </w:r>
    </w:p>
    <w:p>
      <w:pPr>
        <w:spacing w:before="0" w:after="0" w:line="408" w:lineRule="exact"/>
        <w:ind w:left="0" w:right="0" w:firstLine="576"/>
        <w:jc w:val="left"/>
      </w:pPr>
      <w:r>
        <w:rPr/>
        <w:t xml:space="preserve">(h) Any combination of the foregoing plans in an integrated watershed management plan.</w:t>
      </w:r>
    </w:p>
    <w:p>
      <w:pPr>
        <w:spacing w:before="0" w:after="0" w:line="408" w:lineRule="exact"/>
        <w:ind w:left="0" w:right="0" w:firstLine="576"/>
        <w:jc w:val="left"/>
      </w:pPr>
      <w:r>
        <w:rPr/>
        <w:t xml:space="preserve">(4) The authority provided by this section to expend revenues for watershed management plan implementation shall be construed broadly to include, but not be limited to:</w:t>
      </w:r>
    </w:p>
    <w:p>
      <w:pPr>
        <w:spacing w:before="0" w:after="0" w:line="408" w:lineRule="exact"/>
        <w:ind w:left="0" w:right="0" w:firstLine="576"/>
        <w:jc w:val="left"/>
      </w:pPr>
      <w:r>
        <w:rPr/>
        <w:t xml:space="preserve">(a) The coordination and oversight of plan implementation, including funding a watershed management partnership for this purpose;</w:t>
      </w:r>
    </w:p>
    <w:p>
      <w:pPr>
        <w:spacing w:before="0" w:after="0" w:line="408" w:lineRule="exact"/>
        <w:ind w:left="0" w:right="0" w:firstLine="576"/>
        <w:jc w:val="left"/>
      </w:pPr>
      <w:r>
        <w:rPr/>
        <w:t xml:space="preserve">(b) Technical support, monitoring, and data collection and analysis;</w:t>
      </w:r>
    </w:p>
    <w:p>
      <w:pPr>
        <w:spacing w:before="0" w:after="0" w:line="408" w:lineRule="exact"/>
        <w:ind w:left="0" w:right="0" w:firstLine="576"/>
        <w:jc w:val="left"/>
      </w:pPr>
      <w:r>
        <w:rPr/>
        <w:t xml:space="preserve">(c) The design, development, construction, and operation of projects included in the plan; and</w:t>
      </w:r>
    </w:p>
    <w:p>
      <w:pPr>
        <w:spacing w:before="0" w:after="0" w:line="408" w:lineRule="exact"/>
        <w:ind w:left="0" w:right="0" w:firstLine="576"/>
        <w:jc w:val="left"/>
      </w:pPr>
      <w:r>
        <w:rPr/>
        <w:t xml:space="preserve">(d) Conducting activities and programs included as elements in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225</w:t>
      </w:r>
      <w:r>
        <w:rPr/>
        <w:t xml:space="preserve"> and 2011 1st sp.s. c 43 s 253 are each amended to read as follows:</w:t>
      </w:r>
    </w:p>
    <w:p>
      <w:pPr>
        <w:spacing w:before="0" w:after="0" w:line="408" w:lineRule="exact"/>
        <w:ind w:left="0" w:right="0" w:firstLine="576"/>
        <w:jc w:val="left"/>
      </w:pPr>
      <w:r>
        <w:rPr/>
        <w:t xml:space="preserve">There is hereby established an account in the state treasury to be known as the "state vehicle parking account." All parking rental income resulting from parking fees established by the department of enterprise services under RCW 46.08.172 at state-owned or leased property shall be deposited in the "state vehicle parking account." Revenue deposited in the "state vehicle parking account" shall be first applied to pledged purposes. Unpledged parking revenues deposited in the "state vehicle parking account" may be used to:</w:t>
      </w:r>
    </w:p>
    <w:p>
      <w:pPr>
        <w:spacing w:before="0" w:after="0" w:line="408" w:lineRule="exact"/>
        <w:ind w:left="0" w:right="0" w:firstLine="576"/>
        <w:jc w:val="left"/>
      </w:pPr>
      <w:r>
        <w:rPr/>
        <w:t xml:space="preserve">(1) Pay costs incurred in the operation, maintenance, regulation, and enforcement of vehicle parking and parking facilities;</w:t>
      </w:r>
    </w:p>
    <w:p>
      <w:pPr>
        <w:spacing w:before="0" w:after="0" w:line="408" w:lineRule="exact"/>
        <w:ind w:left="0" w:right="0" w:firstLine="576"/>
        <w:jc w:val="left"/>
      </w:pPr>
      <w:r>
        <w:rPr/>
        <w:t xml:space="preserve">(2) Support the lease costs and/or capital investment costs of vehicle parking and parking facilities; and</w:t>
      </w:r>
    </w:p>
    <w:p>
      <w:pPr>
        <w:spacing w:before="0" w:after="0" w:line="408" w:lineRule="exact"/>
        <w:ind w:left="0" w:right="0" w:firstLine="576"/>
        <w:jc w:val="left"/>
      </w:pPr>
      <w:r>
        <w:rPr/>
        <w:t xml:space="preserve">(3) Support agency commute trip reduction programs under RCW </w:t>
      </w:r>
      <w:r>
        <w:t>((</w:t>
      </w:r>
      <w:r>
        <w:rPr>
          <w:strike/>
        </w:rPr>
        <w:t xml:space="preserve">70.94.521 through 70.94.551</w:t>
      </w:r>
      <w:r>
        <w:t>))</w:t>
      </w:r>
      <w:r>
        <w:rPr/>
        <w:t xml:space="preserve"> </w:t>
      </w:r>
      <w:r>
        <w:rPr>
          <w:u w:val="single"/>
        </w:rPr>
        <w:t xml:space="preserve">70A.15.4000 through 70A.15.4100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230</w:t>
      </w:r>
      <w:r>
        <w:rPr/>
        <w:t xml:space="preserve"> and 1995 c 215 s 1 are each amended to read as follows:</w:t>
      </w:r>
    </w:p>
    <w:p>
      <w:pPr>
        <w:spacing w:before="0" w:after="0" w:line="408" w:lineRule="exact"/>
        <w:ind w:left="0" w:right="0" w:firstLine="576"/>
        <w:jc w:val="left"/>
      </w:pPr>
      <w:r>
        <w:rPr/>
        <w:t xml:space="preserve">State agencies may, under the internal revenue code rules, use public funds to financially assist agency-approved incentives for alternative commute modes, including but not limited to carpools, vanpools, purchase of transit and ferry passes, and guaranteed ride home programs, if the financial assistance is an element of the agency's commute trip reduction program as required under RCW </w:t>
      </w:r>
      <w:r>
        <w:t>((</w:t>
      </w:r>
      <w:r>
        <w:rPr>
          <w:strike/>
        </w:rPr>
        <w:t xml:space="preserve">70.94.521 through 70.94.551</w:t>
      </w:r>
      <w:r>
        <w:t>))</w:t>
      </w:r>
      <w:r>
        <w:rPr/>
        <w:t xml:space="preserve"> </w:t>
      </w:r>
      <w:r>
        <w:rPr>
          <w:u w:val="single"/>
        </w:rPr>
        <w:t xml:space="preserve">70A.15.4000 through 70A.15.4100</w:t>
      </w:r>
      <w:r>
        <w:rPr/>
        <w:t xml:space="preserve">. This section does not permit any payment for the use of state-owned vehicles for commuter ride sharing.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240</w:t>
      </w:r>
      <w:r>
        <w:rPr/>
        <w:t xml:space="preserve"> and 2015 c 225 s 58 are each amended to read as follows:</w:t>
      </w:r>
    </w:p>
    <w:p>
      <w:pPr>
        <w:spacing w:before="0" w:after="0" w:line="408" w:lineRule="exact"/>
        <w:ind w:left="0" w:right="0" w:firstLine="576"/>
        <w:jc w:val="left"/>
      </w:pPr>
      <w:r>
        <w:rPr/>
        <w:t xml:space="preserve">(1) There is hereby established an account in the state treasury to be known as the state agency parking account. All parking income collected from the fees imposed by state agencies on parking spaces at state-owned or leased facilities, including the capitol campus, shall be deposited in the state agency parking account. Only the office of financial management may authorize expenditures from the account. The account is subject to allotment procedures under chapter 43.88 RCW, but no appropriation is required for expenditures. No agency may receive an allotment greater than the amount of revenue deposited into the state agency parking account.</w:t>
      </w:r>
    </w:p>
    <w:p>
      <w:pPr>
        <w:spacing w:before="0" w:after="0" w:line="408" w:lineRule="exact"/>
        <w:ind w:left="0" w:right="0" w:firstLine="576"/>
        <w:jc w:val="left"/>
      </w:pPr>
      <w:r>
        <w:rPr/>
        <w:t xml:space="preserve">(2) An agency may, as an element of the agency's commute trip reduction program to achieve the goals set forth in RCW </w:t>
      </w:r>
      <w:r>
        <w:t>((</w:t>
      </w:r>
      <w:r>
        <w:rPr>
          <w:strike/>
        </w:rPr>
        <w:t xml:space="preserve">70.94.527</w:t>
      </w:r>
      <w:r>
        <w:t>))</w:t>
      </w:r>
      <w:r>
        <w:rPr/>
        <w:t xml:space="preserve"> </w:t>
      </w:r>
      <w:r>
        <w:rPr>
          <w:u w:val="single"/>
        </w:rPr>
        <w:t xml:space="preserve">70A.15.4020</w:t>
      </w:r>
      <w:r>
        <w:rPr/>
        <w:t xml:space="preserve">, impose parking rental fees at state-owned and leased properties. These fees will be deposited in the state agency parking account. Each agency shall establish a committee to advise the agency director on parking rental fees, taking into account the market rate of comparable, privately owned rental parking in each region. The agency shall solicit representation of the employee population including, but not limited to, management, administrative staff, production workers, and state employee bargaining units. Funds shall be used by agencies to: (a) Support the agencies' commute trip reduction program under RCW </w:t>
      </w:r>
      <w:r>
        <w:t>((</w:t>
      </w:r>
      <w:r>
        <w:rPr>
          <w:strike/>
        </w:rPr>
        <w:t xml:space="preserve">70.94.521 through 70.94.551</w:t>
      </w:r>
      <w:r>
        <w:t>))</w:t>
      </w:r>
      <w:r>
        <w:rPr/>
        <w:t xml:space="preserve"> </w:t>
      </w:r>
      <w:r>
        <w:rPr>
          <w:u w:val="single"/>
        </w:rPr>
        <w:t xml:space="preserve">70A.15.4000 through 70A.15.4100</w:t>
      </w:r>
      <w:r>
        <w:rPr/>
        <w:t xml:space="preserve">; (b) support the agencies' parking program; or (c) support the lease or ownership costs for the agencies' parking facilities.</w:t>
      </w:r>
    </w:p>
    <w:p>
      <w:pPr>
        <w:spacing w:before="0" w:after="0" w:line="408" w:lineRule="exact"/>
        <w:ind w:left="0" w:right="0" w:firstLine="576"/>
        <w:jc w:val="left"/>
      </w:pPr>
      <w:r>
        <w:rPr/>
        <w:t xml:space="preserve">(3) In order to reduce the state's subsidization of employee parking, after July 1997 agencies shall not enter into leases for employee parking in excess of building code requirements, except as authorized by the director of enterprise services. In situations where there are fewer parking spaces than employees at a worksite, parking must be allocated equitably, with no special preference given to managers.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623</w:t>
      </w:r>
      <w:r>
        <w:rPr/>
        <w:t xml:space="preserve"> and 1993 c 394 s 3 are each amended to read as follows:</w:t>
      </w:r>
    </w:p>
    <w:p>
      <w:pPr>
        <w:spacing w:before="0" w:after="0" w:line="408" w:lineRule="exact"/>
        <w:ind w:left="0" w:right="0" w:firstLine="576"/>
        <w:jc w:val="left"/>
      </w:pPr>
      <w:r>
        <w:rPr/>
        <w:t xml:space="preserve">Pursuant to policies and regulations promulgated by the office of financial management, an elected state officer or delegate or a state agency director or delegate may permit an employee to commute in a state-owned or leased vehicle if such travel is on official business, as determined in accordance with RCW </w:t>
      </w:r>
      <w:r>
        <w:t>((</w:t>
      </w:r>
      <w:r>
        <w:rPr>
          <w:strike/>
        </w:rPr>
        <w:t xml:space="preserve">43.41.130</w:t>
      </w:r>
      <w:r>
        <w:t>))</w:t>
      </w:r>
      <w:r>
        <w:rPr/>
        <w:t xml:space="preserve"> </w:t>
      </w:r>
      <w:r>
        <w:rPr>
          <w:u w:val="single"/>
        </w:rPr>
        <w:t xml:space="preserve">43.19.622</w:t>
      </w:r>
      <w:r>
        <w:rPr/>
        <w:t xml:space="preserve">, and is determined to be economical and advantageous to the state, or as part of a commute trip reduction program as required by RCW </w:t>
      </w:r>
      <w:r>
        <w:t>((</w:t>
      </w:r>
      <w:r>
        <w:rPr>
          <w:strike/>
        </w:rPr>
        <w:t xml:space="preserve">70.94.551</w:t>
      </w:r>
      <w:r>
        <w:t>))</w:t>
      </w:r>
      <w:r>
        <w:rPr/>
        <w:t xml:space="preserve"> </w:t>
      </w:r>
      <w:r>
        <w:rPr>
          <w:u w:val="single"/>
        </w:rPr>
        <w:t xml:space="preserve">70A.15.4100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637</w:t>
      </w:r>
      <w:r>
        <w:rPr/>
        <w:t xml:space="preserve"> and 2002 c 285 s 3 are each amended to read as follows:</w:t>
      </w:r>
    </w:p>
    <w:p>
      <w:pPr>
        <w:spacing w:before="0" w:after="0" w:line="408" w:lineRule="exact"/>
        <w:ind w:left="0" w:right="0" w:firstLine="576"/>
        <w:jc w:val="left"/>
      </w:pPr>
      <w:r>
        <w:rPr/>
        <w:t xml:space="preserve">(1) At least thirty percent of all new vehicles purchased through a state contract shall be clean-fuel vehicles.</w:t>
      </w:r>
    </w:p>
    <w:p>
      <w:pPr>
        <w:spacing w:before="0" w:after="0" w:line="408" w:lineRule="exact"/>
        <w:ind w:left="0" w:right="0" w:firstLine="576"/>
        <w:jc w:val="left"/>
      </w:pPr>
      <w:r>
        <w:rPr/>
        <w:t xml:space="preserve">(2) The percentage of clean-fuel vehicles purchased through a state contract shall increase at the rate of five percent each year.</w:t>
      </w:r>
    </w:p>
    <w:p>
      <w:pPr>
        <w:spacing w:before="0" w:after="0" w:line="408" w:lineRule="exact"/>
        <w:ind w:left="0" w:right="0" w:firstLine="576"/>
        <w:jc w:val="left"/>
      </w:pPr>
      <w:r>
        <w:rPr/>
        <w:t xml:space="preserve">(3) In meeting the procurement requirement established in this section, preference shall be given to vehicles designed to operate exclusively on clean fuels. In the event that vehicles designed to operate exclusively on clean fuels are not available or would not meet the operational requirements for which a vehicle is to be procured, conventionally powered vehicles may be converted to clean fuel or dual fuel use to meet the requirements of this section.</w:t>
      </w:r>
    </w:p>
    <w:p>
      <w:pPr>
        <w:spacing w:before="0" w:after="0" w:line="408" w:lineRule="exact"/>
        <w:ind w:left="0" w:right="0" w:firstLine="576"/>
        <w:jc w:val="left"/>
      </w:pPr>
      <w:r>
        <w:rPr/>
        <w:t xml:space="preserve">(4) Fuel purchased through a state contract shall be a clean fuel when the fuel is purchased for the operation of a clean-fuel vehicle.</w:t>
      </w:r>
    </w:p>
    <w:p>
      <w:pPr>
        <w:spacing w:before="0" w:after="0" w:line="408" w:lineRule="exact"/>
        <w:ind w:left="0" w:right="0" w:firstLine="576"/>
        <w:jc w:val="left"/>
      </w:pPr>
      <w:r>
        <w:rPr/>
        <w:t xml:space="preserve">(5)(a) Weight classes are established by the following motor vehicle types:</w:t>
      </w:r>
    </w:p>
    <w:p>
      <w:pPr>
        <w:spacing w:before="0" w:after="0" w:line="408" w:lineRule="exact"/>
        <w:ind w:left="0" w:right="0" w:firstLine="576"/>
        <w:jc w:val="left"/>
      </w:pPr>
      <w:r>
        <w:rPr/>
        <w:t xml:space="preserve">(i) Passenger cars;</w:t>
      </w:r>
    </w:p>
    <w:p>
      <w:pPr>
        <w:spacing w:before="0" w:after="0" w:line="408" w:lineRule="exact"/>
        <w:ind w:left="0" w:right="0" w:firstLine="576"/>
        <w:jc w:val="left"/>
      </w:pPr>
      <w:r>
        <w:rPr/>
        <w:t xml:space="preserve">(ii) Light duty trucks, trucks with a gross vehicle weight rating by the vehicle manufacturer of less than eight thousand five hundred pounds;</w:t>
      </w:r>
    </w:p>
    <w:p>
      <w:pPr>
        <w:spacing w:before="0" w:after="0" w:line="408" w:lineRule="exact"/>
        <w:ind w:left="0" w:right="0" w:firstLine="576"/>
        <w:jc w:val="left"/>
      </w:pPr>
      <w:r>
        <w:rPr/>
        <w:t xml:space="preserve">(iii) Heavy duty trucks, trucks with a gross vehicle weight rating by the vehicle manufacturer of eight thousand five hundred pounds or more.</w:t>
      </w:r>
    </w:p>
    <w:p>
      <w:pPr>
        <w:spacing w:before="0" w:after="0" w:line="408" w:lineRule="exact"/>
        <w:ind w:left="0" w:right="0" w:firstLine="576"/>
        <w:jc w:val="left"/>
      </w:pPr>
      <w:r>
        <w:rPr/>
        <w:t xml:space="preserve">(b) This subsection does not place an obligation upon the state or its political subdivisions to purchase vehicles in any number or weight class other than to meet the percent procurement requirement.</w:t>
      </w:r>
    </w:p>
    <w:p>
      <w:pPr>
        <w:spacing w:before="0" w:after="0" w:line="408" w:lineRule="exact"/>
        <w:ind w:left="0" w:right="0" w:firstLine="576"/>
        <w:jc w:val="left"/>
      </w:pPr>
      <w:r>
        <w:rPr/>
        <w:t xml:space="preserve">(6) The provisions for purchasing clean-fuel vehicles under subsections (1) and (2) of this section are intended as minimum levels. The department should seek to increase the purchasing levels of clean-fuel vehicles above the minimum. The department must also investigate all opportunities to aggregate their purchasing with local governments to determine whether or not they can lower their costs and make it cost-efficient to increase the percentage of clean-fuel or high gas mileage vehicles in both the state and local fleets.</w:t>
      </w:r>
    </w:p>
    <w:p>
      <w:pPr>
        <w:spacing w:before="0" w:after="0" w:line="408" w:lineRule="exact"/>
        <w:ind w:left="0" w:right="0" w:firstLine="576"/>
        <w:jc w:val="left"/>
      </w:pPr>
      <w:r>
        <w:rPr/>
        <w:t xml:space="preserve">(7) For the purposes of this section, "clean fuels" and "clean-fuel vehicles" shall be those fuels and vehicles meeting the specifications provided for in RCW </w:t>
      </w:r>
      <w:r>
        <w:t>((</w:t>
      </w:r>
      <w:r>
        <w:rPr>
          <w:strike/>
        </w:rPr>
        <w:t xml:space="preserve">70.120.210</w:t>
      </w:r>
      <w:r>
        <w:t>))</w:t>
      </w:r>
      <w:r>
        <w:rPr/>
        <w:t xml:space="preserve"> </w:t>
      </w:r>
      <w:r>
        <w:rPr>
          <w:u w:val="single"/>
        </w:rPr>
        <w:t xml:space="preserve">70A.25.120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800</w:t>
      </w:r>
      <w:r>
        <w:rPr/>
        <w:t xml:space="preserve"> and 2013 c 291 s 6 are each amended to read as follows:</w:t>
      </w:r>
    </w:p>
    <w:p>
      <w:pPr>
        <w:spacing w:before="0" w:after="0" w:line="408" w:lineRule="exact"/>
        <w:ind w:left="0" w:right="0" w:firstLine="576"/>
        <w:jc w:val="left"/>
      </w:pPr>
      <w:r>
        <w:rPr/>
        <w:t xml:space="preserve">(1) Following the inspection required under RCW 43.19.1919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 (2).</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010</w:t>
      </w:r>
      <w:r>
        <w:rPr/>
        <w:t xml:space="preserve"> and 2011 1st sp.s. c 43 s 250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"Biosolids" means municipal sewage sludge or septic tank septage sludge that meets the requirements of chapter </w:t>
      </w:r>
      <w:r>
        <w:t>((</w:t>
      </w:r>
      <w:r>
        <w:rPr>
          <w:strike/>
        </w:rPr>
        <w:t xml:space="preserve">70.95J</w:t>
      </w:r>
      <w:r>
        <w:t>))</w:t>
      </w:r>
      <w:r>
        <w:rPr/>
        <w:t xml:space="preserve"> </w:t>
      </w:r>
      <w:r>
        <w:rPr>
          <w:u w:val="single"/>
        </w:rPr>
        <w:t xml:space="preserve">70A.226</w:t>
      </w:r>
      <w:r>
        <w:rPr/>
        <w:t xml:space="preserve"> RCW.</w:t>
      </w:r>
    </w:p>
    <w:p>
      <w:pPr>
        <w:spacing w:before="0" w:after="0" w:line="408" w:lineRule="exact"/>
        <w:ind w:left="0" w:right="0" w:firstLine="576"/>
        <w:jc w:val="left"/>
      </w:pPr>
      <w:r>
        <w:rPr/>
        <w:t xml:space="preserve">(2) "Compost products" means mulch, soil amendments, ground cover, or other landscaping material derived from the biological or mechanical conversion of biosolids or cellulose-containing waste materials.</w:t>
      </w:r>
    </w:p>
    <w:p>
      <w:pPr>
        <w:spacing w:before="0" w:after="0" w:line="408" w:lineRule="exact"/>
        <w:ind w:left="0" w:right="0" w:firstLine="576"/>
        <w:jc w:val="left"/>
      </w:pPr>
      <w:r>
        <w:rPr/>
        <w:t xml:space="preserve">(3) "Department" means the department of enterprise services.</w:t>
      </w:r>
    </w:p>
    <w:p>
      <w:pPr>
        <w:spacing w:before="0" w:after="0" w:line="408" w:lineRule="exact"/>
        <w:ind w:left="0" w:right="0" w:firstLine="576"/>
        <w:jc w:val="left"/>
      </w:pPr>
      <w:r>
        <w:rPr/>
        <w:t xml:space="preserve">(4) "Director" means the director of the department of enterprise services.</w:t>
      </w:r>
    </w:p>
    <w:p>
      <w:pPr>
        <w:spacing w:before="0" w:after="0" w:line="408" w:lineRule="exact"/>
        <w:ind w:left="0" w:right="0" w:firstLine="576"/>
        <w:jc w:val="left"/>
      </w:pPr>
      <w:r>
        <w:rPr/>
        <w:t xml:space="preserve">(5) "Local government" means a city, town, county, special purpose district, school district, or other municipal corporation.</w:t>
      </w:r>
    </w:p>
    <w:p>
      <w:pPr>
        <w:spacing w:before="0" w:after="0" w:line="408" w:lineRule="exact"/>
        <w:ind w:left="0" w:right="0" w:firstLine="576"/>
        <w:jc w:val="left"/>
      </w:pPr>
      <w:r>
        <w:rPr/>
        <w:t xml:space="preserve">(6) "Lubricating oil" means petroleum-based oils for reducing friction in engine parts and other mechanical parts.</w:t>
      </w:r>
    </w:p>
    <w:p>
      <w:pPr>
        <w:spacing w:before="0" w:after="0" w:line="408" w:lineRule="exact"/>
        <w:ind w:left="0" w:right="0" w:firstLine="576"/>
        <w:jc w:val="left"/>
      </w:pPr>
      <w:r>
        <w:rPr/>
        <w:t xml:space="preserve">(7) "Mixed waste paper" means assorted low-value grades of paper that have not been separated into individual grades of paper at the point of collection.</w:t>
      </w:r>
    </w:p>
    <w:p>
      <w:pPr>
        <w:spacing w:before="0" w:after="0" w:line="408" w:lineRule="exact"/>
        <w:ind w:left="0" w:right="0" w:firstLine="576"/>
        <w:jc w:val="left"/>
      </w:pPr>
      <w:r>
        <w:rPr/>
        <w:t xml:space="preserve">(8) "Municipal sewage sludge" means a semisolid substance consisting of settled sewage solids combined with varying amounts of water and dissolved materials generated from a publicly owned wastewater treatment plant.</w:t>
      </w:r>
    </w:p>
    <w:p>
      <w:pPr>
        <w:spacing w:before="0" w:after="0" w:line="408" w:lineRule="exact"/>
        <w:ind w:left="0" w:right="0" w:firstLine="576"/>
        <w:jc w:val="left"/>
      </w:pPr>
      <w:r>
        <w:rPr/>
        <w:t xml:space="preserve">(9) "Paper and paper products" means all items manufactured from paper or paperboard.</w:t>
      </w:r>
    </w:p>
    <w:p>
      <w:pPr>
        <w:spacing w:before="0" w:after="0" w:line="408" w:lineRule="exact"/>
        <w:ind w:left="0" w:right="0" w:firstLine="576"/>
        <w:jc w:val="left"/>
      </w:pPr>
      <w:r>
        <w:rPr/>
        <w:t xml:space="preserve">(10) "Postconsumer waste" means a material or product that has served its intended use and has been discarded for disposal or recovery by a final consumer.</w:t>
      </w:r>
    </w:p>
    <w:p>
      <w:pPr>
        <w:spacing w:before="0" w:after="0" w:line="408" w:lineRule="exact"/>
        <w:ind w:left="0" w:right="0" w:firstLine="576"/>
        <w:jc w:val="left"/>
      </w:pPr>
      <w:r>
        <w:rPr/>
        <w:t xml:space="preserve">(11) "Procurement officer" means the person that has the primary responsibility for procurement of materials or products.</w:t>
      </w:r>
    </w:p>
    <w:p>
      <w:pPr>
        <w:spacing w:before="0" w:after="0" w:line="408" w:lineRule="exact"/>
        <w:ind w:left="0" w:right="0" w:firstLine="576"/>
        <w:jc w:val="left"/>
      </w:pPr>
      <w:r>
        <w:rPr/>
        <w:t xml:space="preserve">(12) "Recycled content product" or "recycled product" means a product containing recycled materials.</w:t>
      </w:r>
    </w:p>
    <w:p>
      <w:pPr>
        <w:spacing w:before="0" w:after="0" w:line="408" w:lineRule="exact"/>
        <w:ind w:left="0" w:right="0" w:firstLine="576"/>
        <w:jc w:val="left"/>
      </w:pPr>
      <w:r>
        <w:rPr/>
        <w:t xml:space="preserve">(13) "Recycled materials" means waste materials and by-products that have been recovered or diverted from solid waste and that can be utilized in place of a raw or virgin material in manufacturing a product and consists of materials derived from postconsumer waste, manufacturing waste, industrial scrap, agricultural wastes, and other items, all of which can be used in the manufacture of new or recycled products.</w:t>
      </w:r>
    </w:p>
    <w:p>
      <w:pPr>
        <w:spacing w:before="0" w:after="0" w:line="408" w:lineRule="exact"/>
        <w:ind w:left="0" w:right="0" w:firstLine="576"/>
        <w:jc w:val="left"/>
      </w:pPr>
      <w:r>
        <w:rPr/>
        <w:t xml:space="preserve">(14) "Re-refined oils" means used lubricating oils from which the physical and chemical contaminants acquired through previous use have been removed through a refining process. Re-refining may include distillation, hydrotreating, or treatments employing acid, caustic, solvent, clay, or other chemicals, or other physical treatments other than those used in reclaiming.</w:t>
      </w:r>
    </w:p>
    <w:p>
      <w:pPr>
        <w:spacing w:before="0" w:after="0" w:line="408" w:lineRule="exact"/>
        <w:ind w:left="0" w:right="0" w:firstLine="576"/>
        <w:jc w:val="left"/>
      </w:pPr>
      <w:r>
        <w:rPr/>
        <w:t xml:space="preserve">(15) "State agency" means all units of state government, including divisions of the governor's office, the legislature, the judiciary, state agencies and departments, correctional institutions, vocational technical institutions, and universities and colleges.</w:t>
      </w:r>
    </w:p>
    <w:p>
      <w:pPr>
        <w:spacing w:before="0" w:after="0" w:line="408" w:lineRule="exact"/>
        <w:ind w:left="0" w:right="0" w:firstLine="576"/>
        <w:jc w:val="left"/>
      </w:pPr>
      <w:r>
        <w:rPr/>
        <w:t xml:space="preserve">(16) "USEPA product standards" means the product standards of the United States environmental protection agency for recycled content published in the Code of Federal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w:t>
      </w:r>
      <w:r>
        <w:t>((</w:t>
      </w:r>
      <w:r>
        <w:rPr>
          <w:strike/>
        </w:rPr>
        <w:t xml:space="preserve">70.119A.020</w:t>
      </w:r>
      <w:r>
        <w:t>))</w:t>
      </w:r>
      <w:r>
        <w:rPr/>
        <w:t xml:space="preserve"> </w:t>
      </w:r>
      <w:r>
        <w:rPr>
          <w:u w:val="single"/>
        </w:rPr>
        <w:t xml:space="preserve">70A.125.010</w:t>
      </w:r>
      <w:r>
        <w:rPr/>
        <w:t xml:space="preserve">,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 Adopt rules as necessary for group B public water systems, as defined in RCW </w:t>
      </w:r>
      <w:r>
        <w:t>((</w:t>
      </w:r>
      <w:r>
        <w:rPr>
          <w:strike/>
        </w:rPr>
        <w:t xml:space="preserve">70.119A.020</w:t>
      </w:r>
      <w:r>
        <w:t>))</w:t>
      </w:r>
      <w:r>
        <w:rPr/>
        <w:t xml:space="preserve"> </w:t>
      </w:r>
      <w:r>
        <w:rPr>
          <w:u w:val="single"/>
        </w:rPr>
        <w:t xml:space="preserve">70A.125.010</w:t>
      </w:r>
      <w:r>
        <w:rPr/>
        <w:t xml:space="preserve">. The rules shall, at a minimum, establish requirements regarding the initial design and construction of a public water system. The state board of health rules may waive some or all requirements for group B public water systems with fewer than five connections;</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065</w:t>
      </w:r>
      <w:r>
        <w:rPr/>
        <w:t xml:space="preserve"> and 2019 c 21 s 2 are each amended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Give first priority to allowing repair and second priority to allowing replacement of an existing conventional on-site sewage system, consisting of a septic tank and drainfield, with a similar conventional system;</w:t>
      </w:r>
    </w:p>
    <w:p>
      <w:pPr>
        <w:spacing w:before="0" w:after="0" w:line="408" w:lineRule="exact"/>
        <w:ind w:left="0" w:right="0" w:firstLine="576"/>
        <w:jc w:val="left"/>
      </w:pPr>
      <w:r>
        <w:rPr/>
        <w:t xml:space="preserve">(b) Not impose or allow the imposition of more stringent performance requirements of equivalent on-site sewage systems on private entities than public entities; and</w:t>
      </w:r>
    </w:p>
    <w:p>
      <w:pPr>
        <w:spacing w:before="0" w:after="0" w:line="408" w:lineRule="exact"/>
        <w:ind w:left="0" w:right="0" w:firstLine="576"/>
        <w:jc w:val="left"/>
      </w:pPr>
      <w:r>
        <w:rPr/>
        <w:t xml:space="preserve">(c) Allow a system to be repaired using the least expensive alternative that meets standards and is likely to provide comparable or better long-term sewage treatment and effluent dispersal outcomes.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certified professional inspector or public agency to be coordinated with the owner of the on-site sewage system prior to accessing the on-site sewage system;</w:t>
      </w:r>
    </w:p>
    <w:p>
      <w:pPr>
        <w:spacing w:before="0" w:after="0" w:line="408" w:lineRule="exact"/>
        <w:ind w:left="0" w:right="0" w:firstLine="576"/>
        <w:jc w:val="left"/>
      </w:pPr>
      <w:r>
        <w:rPr/>
        <w:t xml:space="preserve">(b) Require any inspection of an on-site sewage system carried out by a certified professional inspector or responsible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an administrative search warrant in RCW </w:t>
      </w:r>
      <w:r>
        <w:t>((</w:t>
      </w:r>
      <w:r>
        <w:rPr>
          <w:strike/>
        </w:rPr>
        <w:t xml:space="preserve">70.118.030</w:t>
      </w:r>
      <w:r>
        <w:t>))</w:t>
      </w:r>
      <w:r>
        <w:rPr/>
        <w:t xml:space="preserve"> </w:t>
      </w:r>
      <w:r>
        <w:rPr>
          <w:u w:val="single"/>
        </w:rPr>
        <w:t xml:space="preserve">70A.105.030</w:t>
      </w:r>
      <w:r>
        <w:rPr/>
        <w:t xml:space="preserve">; and</w:t>
      </w:r>
    </w:p>
    <w:p>
      <w:pPr>
        <w:spacing w:before="0" w:after="0" w:line="408" w:lineRule="exact"/>
        <w:ind w:left="0" w:right="0" w:firstLine="576"/>
        <w:jc w:val="left"/>
      </w:pPr>
      <w:r>
        <w:rPr/>
        <w:t xml:space="preserve">(d) Forbid local health jurisdictions from requiring private property owners to grant inspection or maintenance easements for on-site sewage systems as a condition of permit issuance for on-site sewage systems that are located on a single property and service a single dwelling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21K</w:t>
      </w:r>
      <w:r>
        <w:rPr/>
        <w:t xml:space="preserve">.</w:t>
      </w:r>
      <w:r>
        <w:t xml:space="preserve">010</w:t>
      </w:r>
      <w:r>
        <w:rPr/>
        <w:t xml:space="preserve"> and 2003 c 39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"State, regional, or local agency" means an agency, board, department, authority, or commission that administers environmental laws.</w:t>
      </w:r>
    </w:p>
    <w:p>
      <w:pPr>
        <w:spacing w:before="0" w:after="0" w:line="408" w:lineRule="exact"/>
        <w:ind w:left="0" w:right="0" w:firstLine="576"/>
        <w:jc w:val="left"/>
      </w:pPr>
      <w:r>
        <w:rPr/>
        <w:t xml:space="preserve">(2) "Coordinating agency" means the state, regional, or local agency with the primary regulatory responsibility for the proposed environmental excellence program agreement. If multiple agencies have jurisdiction to administer state environmental laws affected by an environmental excellence agreement, the department of ecology shall designate or act as the coordinating agency.</w:t>
      </w:r>
    </w:p>
    <w:p>
      <w:pPr>
        <w:spacing w:before="0" w:after="0" w:line="408" w:lineRule="exact"/>
        <w:ind w:left="0" w:right="0" w:firstLine="576"/>
        <w:jc w:val="left"/>
      </w:pPr>
      <w:r>
        <w:rPr/>
        <w:t xml:space="preserve">(3) "Director" means the individual or body of individuals in whom the ultimate legal authority of an agency is vested by any provision of law. If the agency head is a body of individuals, a majority of those individuals constitutes the director.</w:t>
      </w:r>
    </w:p>
    <w:p>
      <w:pPr>
        <w:spacing w:before="0" w:after="0" w:line="408" w:lineRule="exact"/>
        <w:ind w:left="0" w:right="0" w:firstLine="576"/>
        <w:jc w:val="left"/>
      </w:pPr>
      <w:r>
        <w:rPr/>
        <w:t xml:space="preserve">(4) "Environmental laws" means chapters 43.21A, </w:t>
      </w:r>
      <w:r>
        <w:t>((</w:t>
      </w:r>
      <w:r>
        <w:rPr>
          <w:strike/>
        </w:rPr>
        <w:t xml:space="preserve">70.94, 70.95, 70.105, 70.119A</w:t>
      </w:r>
      <w:r>
        <w:t>))</w:t>
      </w:r>
      <w:r>
        <w:rPr/>
        <w:t xml:space="preserve"> </w:t>
      </w:r>
      <w:r>
        <w:rPr>
          <w:u w:val="single"/>
        </w:rPr>
        <w:t xml:space="preserve">70A.15, 70A.205, 70A.300, 70A.125</w:t>
      </w:r>
      <w:r>
        <w:rPr/>
        <w:t xml:space="preserve">, 77.55, 90.48, 90.52, 90.58, 90.64, and 90.71 RCW, and RCW 90.54.020(3)(b) and rules adopted under those chapters and section. The term environmental laws as used in this chapter does not include any provision of the Revised Code of Washington, or of any municipal ordinance or enactment, that regulates the selection of a location for a new facility.</w:t>
      </w:r>
    </w:p>
    <w:p>
      <w:pPr>
        <w:spacing w:before="0" w:after="0" w:line="408" w:lineRule="exact"/>
        <w:ind w:left="0" w:right="0" w:firstLine="576"/>
        <w:jc w:val="left"/>
      </w:pPr>
      <w:r>
        <w:rPr/>
        <w:t xml:space="preserve">(5) "Facility" means a site or activity that is regulated under any of the provisions of the environmental laws.</w:t>
      </w:r>
    </w:p>
    <w:p>
      <w:pPr>
        <w:spacing w:before="0" w:after="0" w:line="408" w:lineRule="exact"/>
        <w:ind w:left="0" w:right="0" w:firstLine="576"/>
        <w:jc w:val="left"/>
      </w:pPr>
      <w:r>
        <w:rPr/>
        <w:t xml:space="preserve">(6) "Legal requirement" includes any provision of an environmental law, rule, order, or permit.</w:t>
      </w:r>
    </w:p>
    <w:p>
      <w:pPr>
        <w:spacing w:before="0" w:after="0" w:line="408" w:lineRule="exact"/>
        <w:ind w:left="0" w:right="0" w:firstLine="576"/>
        <w:jc w:val="left"/>
      </w:pPr>
      <w:r>
        <w:rPr/>
        <w:t xml:space="preserve">(7) "Sponsor" means the owner or operator of a facility, including a municipal corporation, subject to regulation under the environmental laws of the state of Washington, or an authorized representative of the owner or operator, that submits a proposal for an environmental excellence program agreement.</w:t>
      </w:r>
    </w:p>
    <w:p>
      <w:pPr>
        <w:spacing w:before="0" w:after="0" w:line="408" w:lineRule="exact"/>
        <w:ind w:left="0" w:right="0" w:firstLine="576"/>
        <w:jc w:val="left"/>
      </w:pPr>
      <w:r>
        <w:rPr/>
        <w:t xml:space="preserve">(8) "Stakeholder" means a person who has a direct interest in the proposed environmental excellence program agreement or who represents a public interest in the proposed environmental excellence program agreement. Stakeholders may include communities near the project, local or state governments, permittees, businesses, environmental and other public interest groups, employees or employee representatives, or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21K</w:t>
      </w:r>
      <w:r>
        <w:rPr/>
        <w:t xml:space="preserve">.</w:t>
      </w:r>
      <w:r>
        <w:t xml:space="preserve">020</w:t>
      </w:r>
      <w:r>
        <w:rPr/>
        <w:t xml:space="preserve"> and 1997 c 381 s 3 are each amended to read as follows:</w:t>
      </w:r>
    </w:p>
    <w:p>
      <w:pPr>
        <w:spacing w:before="0" w:after="0" w:line="408" w:lineRule="exact"/>
        <w:ind w:left="0" w:right="0" w:firstLine="576"/>
        <w:jc w:val="left"/>
      </w:pPr>
      <w:r>
        <w:rPr/>
        <w:t xml:space="preserve">An environmental excellence program agreement entered into under this chapter must achieve more effective or efficient environmental results than the results that would be otherwise achieved. The basis for comparison shall be a reasonable estimate of the overall impact of the participating facility on the environment in the absence of an environmental excellence program agreement. More effective environmental results are results that are better overall than those that would be achieved under the legal requirements superseded or replaced by the agreement. More efficient environmental results are results that are achieved at reduced cost but do not decrease the overall environmental results achieved by the participating facility. An environmental excellence program agreement may not authorize either (1) the release of water pollutants that will cause to be exceeded, at points of compliance in the ambient environment established pursuant to law, numeric surface water or groundwater quality criteria or numeric sediment quality criteria adopted as rules under chapter 90.48 RCW; or (2) the emission of any air contaminants that will cause to be exceeded any air quality standard as defined in RCW </w:t>
      </w:r>
      <w:r>
        <w:t>((</w:t>
      </w:r>
      <w:r>
        <w:rPr>
          <w:strike/>
        </w:rPr>
        <w:t xml:space="preserve">70.94.030</w:t>
      </w:r>
      <w:r>
        <w:t>))</w:t>
      </w:r>
      <w:r>
        <w:rPr/>
        <w:t xml:space="preserve"> </w:t>
      </w:r>
      <w:r>
        <w:rPr>
          <w:u w:val="single"/>
        </w:rPr>
        <w:t xml:space="preserve">70A.15.1030</w:t>
      </w:r>
      <w:r>
        <w:rPr/>
        <w:t xml:space="preserve">(3); or (3) a decrease in the overall environmental results achieved by the participating facility compared with results achieved over a representative period before the date on which the agreement is proposed by the sponsor. However, an environmental excellence program agreement may authorize reasonable increases in the release of pollutants to permit increases in facility production or facility expansion and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21K</w:t>
      </w:r>
      <w:r>
        <w:rPr/>
        <w:t xml:space="preserve">.</w:t>
      </w:r>
      <w:r>
        <w:t xml:space="preserve">030</w:t>
      </w:r>
      <w:r>
        <w:rPr/>
        <w:t xml:space="preserve"> and 1997 c 381 s 4 are each amended to read as follows:</w:t>
      </w:r>
    </w:p>
    <w:p>
      <w:pPr>
        <w:spacing w:before="0" w:after="0" w:line="408" w:lineRule="exact"/>
        <w:ind w:left="0" w:right="0" w:firstLine="576"/>
        <w:jc w:val="left"/>
      </w:pPr>
      <w:r>
        <w:rPr/>
        <w:t xml:space="preserve">(1) The director of a state, regional, or local agency may enter into an environmental excellence program agreement with any sponsor, even if one or more of the terms of the environmental excellence program agreement would be inconsistent with an otherwise applicable legal requirement. An environmental excellence program agreement must meet the requirements of RCW 43.21K.020. Otherwise applicable legal requirements identified according to RCW 43.21K.060(1) shall be superseded and replaced in accordance with RCW 43.21K.080.</w:t>
      </w:r>
    </w:p>
    <w:p>
      <w:pPr>
        <w:spacing w:before="0" w:after="0" w:line="408" w:lineRule="exact"/>
        <w:ind w:left="0" w:right="0" w:firstLine="576"/>
        <w:jc w:val="left"/>
      </w:pPr>
      <w:r>
        <w:rPr/>
        <w:t xml:space="preserve">(2) The director of a state, regional, or local agency may enter into an environmental excellence program agreement only to the extent the state, regional, or local agency has jurisdiction to administer state environmental laws either directly or indirectly through the adoption of rules.</w:t>
      </w:r>
    </w:p>
    <w:p>
      <w:pPr>
        <w:spacing w:before="0" w:after="0" w:line="408" w:lineRule="exact"/>
        <w:ind w:left="0" w:right="0" w:firstLine="576"/>
        <w:jc w:val="left"/>
      </w:pPr>
      <w:r>
        <w:rPr/>
        <w:t xml:space="preserve">(3) Where a sponsor proposes an environmental excellence program agreement that would affect legal requirements applicable to the covered facility that are administered by more than one state, regional, or local agency, the coordinating agency shall take the lead in developing the environmental excellence program agreement with the sponsor and other agencies administering legal requirements applicable to the covered facility and affected by the agreement. The environmental excellence program agreement does not become effective until the agreement is approved by the director of each agency administering legal requirements identified according to RCW 43.21K.060(1).</w:t>
      </w:r>
    </w:p>
    <w:p>
      <w:pPr>
        <w:spacing w:before="0" w:after="0" w:line="408" w:lineRule="exact"/>
        <w:ind w:left="0" w:right="0" w:firstLine="576"/>
        <w:jc w:val="left"/>
      </w:pPr>
      <w:r>
        <w:rPr/>
        <w:t xml:space="preserve">(4) No director may enter into an environmental excellence program agreement applicable to a remedial action conducted under the Washington model toxics control act, chapter </w:t>
      </w:r>
      <w:r>
        <w:t>((</w:t>
      </w:r>
      <w:r>
        <w:rPr>
          <w:strike/>
        </w:rPr>
        <w:t xml:space="preserve">70.105D</w:t>
      </w:r>
      <w:r>
        <w:t>))</w:t>
      </w:r>
      <w:r>
        <w:rPr/>
        <w:t xml:space="preserve"> </w:t>
      </w:r>
      <w:r>
        <w:rPr>
          <w:u w:val="single"/>
        </w:rPr>
        <w:t xml:space="preserve">70A.305</w:t>
      </w:r>
      <w:r>
        <w:rPr/>
        <w:t xml:space="preserve"> RCW, or the federal comprehensive environmental response, compensation and liability act (42 U.S.C. Sec. 9601 et seq.). No action taken under this chapter shall be deemed a waiver of any applicable, relevant, or appropriate requirements for any remedial action conducted under the Washington model toxics control act or the federal comprehensive environmental response, compensation and liability act.</w:t>
      </w:r>
    </w:p>
    <w:p>
      <w:pPr>
        <w:spacing w:before="0" w:after="0" w:line="408" w:lineRule="exact"/>
        <w:ind w:left="0" w:right="0" w:firstLine="576"/>
        <w:jc w:val="left"/>
      </w:pPr>
      <w:r>
        <w:rPr/>
        <w:t xml:space="preserve">(5) The directors of state, regional, or local agencies shall not enter into an environmental excellence program agreement or a modification of an environmental excellence program agreement containing terms affecting legal requirements adopted to comply with provisions of a federal regulatory program and to which the responsible federal agency objects after notice under the terms of RCW 43.21K.070(4).</w:t>
      </w:r>
    </w:p>
    <w:p>
      <w:pPr>
        <w:spacing w:before="0" w:after="0" w:line="408" w:lineRule="exact"/>
        <w:ind w:left="0" w:right="0" w:firstLine="576"/>
        <w:jc w:val="left"/>
      </w:pPr>
      <w:r>
        <w:rPr/>
        <w:t xml:space="preserve">(6) The directors of regional or local governments may not enter into an environmental excellence program agreement or a modification of an environmental excellence program agreement containing terms affecting legal requirements that are subject to review or appeal by a state agency, including but not limited to chapters </w:t>
      </w:r>
      <w:r>
        <w:t>((</w:t>
      </w:r>
      <w:r>
        <w:rPr>
          <w:strike/>
        </w:rPr>
        <w:t xml:space="preserve">70.94, 70.95</w:t>
      </w:r>
      <w:r>
        <w:t>))</w:t>
      </w:r>
      <w:r>
        <w:rPr/>
        <w:t xml:space="preserve"> </w:t>
      </w:r>
      <w:r>
        <w:rPr>
          <w:u w:val="single"/>
        </w:rPr>
        <w:t xml:space="preserve">70A.15, 70A.205</w:t>
      </w:r>
      <w:r>
        <w:rPr/>
        <w:t xml:space="preserve">, and 90.58 RCW, and to which the responsible state agency objects after notice is given under the terms of RCW 43.21K.070(4).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570</w:t>
      </w:r>
      <w:r>
        <w:rPr/>
        <w:t xml:space="preserve"> and 2013 c 291 s 8 are each amended to read as follows:</w:t>
      </w:r>
    </w:p>
    <w:p>
      <w:pPr>
        <w:spacing w:before="0" w:after="0" w:line="408" w:lineRule="exact"/>
        <w:ind w:left="0" w:right="0" w:firstLine="576"/>
        <w:jc w:val="left"/>
      </w:pPr>
      <w:r>
        <w:rPr/>
        <w:t xml:space="preserve">(1) Following the inspection required under RCW 43.30.565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070</w:t>
      </w:r>
      <w:r>
        <w:rPr/>
        <w:t xml:space="preserve"> and 2012 c 196 s 4 are each amended to read as follows:</w:t>
      </w:r>
    </w:p>
    <w:p>
      <w:pPr>
        <w:spacing w:before="0" w:after="0" w:line="408" w:lineRule="exact"/>
        <w:ind w:left="0" w:right="0" w:firstLine="576"/>
        <w:jc w:val="left"/>
      </w:pPr>
      <w:r>
        <w:rPr/>
        <w:t xml:space="preserve">(1) The office may enter into cost-reimbursement agreements with a project proponent to recover from the project proponent the reasonable costs incurred by the office in carrying out the provisions of this chapter. The agreement must include provisions for covering the costs incurred by the permit agencies that are participating in the cost</w:t>
      </w:r>
      <w:r>
        <w:rPr/>
        <w:noBreakHyphen/>
      </w:r>
      <w:r>
        <w:rPr/>
        <w:t xml:space="preserve">reimbursement project and carrying out permit processing or project review tasks referenced in the cost-reimbursement agreement.</w:t>
      </w:r>
    </w:p>
    <w:p>
      <w:pPr>
        <w:spacing w:before="0" w:after="0" w:line="408" w:lineRule="exact"/>
        <w:ind w:left="0" w:right="0" w:firstLine="576"/>
        <w:jc w:val="left"/>
      </w:pPr>
      <w:r>
        <w:rPr/>
        <w:t xml:space="preserve">(2) The office must maintain policies or guidelines for coordinating cost-reimbursement agreements with participating agencies, project proponents, and independent consultants. Policies or guidelines must ensure that, in developing cost-reimbursement agreements, conflicts of interest are eliminated. The policies must also support effective use of cost-reimbursement resources to address staffing and capacity limitations as may be relevant within the office or participating permit agencies.</w:t>
      </w:r>
    </w:p>
    <w:p>
      <w:pPr>
        <w:spacing w:before="0" w:after="0" w:line="408" w:lineRule="exact"/>
        <w:ind w:left="0" w:right="0" w:firstLine="576"/>
        <w:jc w:val="left"/>
      </w:pPr>
      <w:r>
        <w:rPr/>
        <w:t xml:space="preserve">(3) For fully coordinated permit processes and priority economic recovery projects selected pursuant to this section, the office must coordinate the negotiation of all cost-reimbursement agreements executed under RCW 43.21A.690, 43.30.490, 43.70.630, 43.300.080, and </w:t>
      </w:r>
      <w:r>
        <w:t>((</w:t>
      </w:r>
      <w:r>
        <w:rPr>
          <w:strike/>
        </w:rPr>
        <w:t xml:space="preserve">70.94.085</w:t>
      </w:r>
      <w:r>
        <w:t>))</w:t>
      </w:r>
      <w:r>
        <w:rPr/>
        <w:t xml:space="preserve"> </w:t>
      </w:r>
      <w:r>
        <w:rPr>
          <w:u w:val="single"/>
        </w:rPr>
        <w:t xml:space="preserve">70A.15.1570</w:t>
      </w:r>
      <w:r>
        <w:rPr/>
        <w:t xml:space="preserve">. The office, project proponent, and participating permit agencies must be signatories to the cost-reimbursement agreement or agreements. Each participating permit agency must manage performance of its portion of the cost-reimbursement agreement. Independent consultants hired under a cost-reimbursement agreement must report directly to the hiring office or participating permit agency. Any cost-reimbursement agreement must require that final decisions are made by the participating permit agency and not by a hired independent consultant.</w:t>
      </w:r>
    </w:p>
    <w:p>
      <w:pPr>
        <w:spacing w:before="0" w:after="0" w:line="408" w:lineRule="exact"/>
        <w:ind w:left="0" w:right="0" w:firstLine="576"/>
        <w:jc w:val="left"/>
      </w:pPr>
      <w:r>
        <w:rPr/>
        <w:t xml:space="preserve">(4) For any project using cost reimbursement, the cost-reimbursement agreement must require the office and participating permit agencies to develop and periodically update a project work plan, which the office must provide on the internet and share with each party to the agreement.</w:t>
      </w:r>
    </w:p>
    <w:p>
      <w:pPr>
        <w:spacing w:before="0" w:after="0" w:line="408" w:lineRule="exact"/>
        <w:ind w:left="0" w:right="0" w:firstLine="576"/>
        <w:jc w:val="left"/>
      </w:pPr>
      <w:r>
        <w:rPr/>
        <w:t xml:space="preserve">(5)(a) The cost</w:t>
      </w:r>
      <w:r>
        <w:rPr/>
        <w:noBreakHyphen/>
      </w:r>
      <w:r>
        <w:rPr/>
        <w:t xml:space="preserve">reimbursement agreement must identify the proposed project, the desired outcomes, and the maximum costs for work to be conducted under the agreement. The desired outcomes must refer to the decision</w:t>
      </w:r>
      <w:r>
        <w:rPr/>
        <w:noBreakHyphen/>
      </w:r>
      <w:r>
        <w:rPr/>
        <w:t xml:space="preserve">making process and may not prejudge or predetermine whether decisions will be to approve or deny any required permit or other application. Each participating permit agency must agree to give priority to the cost</w:t>
      </w:r>
      <w:r>
        <w:rPr/>
        <w:noBreakHyphen/>
      </w:r>
      <w:r>
        <w:rPr/>
        <w:t xml:space="preserve">reimbursement project but may in no way reduce or eliminate regulatory requirements as part of the priority review.</w:t>
      </w:r>
    </w:p>
    <w:p>
      <w:pPr>
        <w:spacing w:before="0" w:after="0" w:line="408" w:lineRule="exact"/>
        <w:ind w:left="0" w:right="0" w:firstLine="576"/>
        <w:jc w:val="left"/>
      </w:pPr>
      <w:r>
        <w:rPr/>
        <w:t xml:space="preserve">(b) Reasonable costs are determined based on time and materials estimates with a provision for contingencies, or set as a flat fee tied to a reasonable estimate of staff hours required.</w:t>
      </w:r>
    </w:p>
    <w:p>
      <w:pPr>
        <w:spacing w:before="0" w:after="0" w:line="408" w:lineRule="exact"/>
        <w:ind w:left="0" w:right="0" w:firstLine="576"/>
        <w:jc w:val="left"/>
      </w:pPr>
      <w:r>
        <w:rPr/>
        <w:t xml:space="preserve">(c) The cost-reimbursement agreement may include deliverables and schedules for invoicing and reimbursement. The office may require advance payment of some or all of the agreed reimbursement, to be held in reserve and distributed to participating permit agencies and the office upon approval of invoices by the project proponent. The project proponent has thirty days to request additional information or challenge an invoice. If an invoice is challenged, the office must respond and attempt to resolve the challenge within thirty days. If the office is unable to resolve the challenge within thirty days, the challenge must be submitted to the office of financial management. A decision on such a challenge must be made by the office of financial management and approved by the director of the office of financial management and is binding on the parties.</w:t>
      </w:r>
    </w:p>
    <w:p>
      <w:pPr>
        <w:spacing w:before="0" w:after="0" w:line="408" w:lineRule="exact"/>
        <w:ind w:left="0" w:right="0" w:firstLine="576"/>
        <w:jc w:val="left"/>
      </w:pPr>
      <w:r>
        <w:rPr/>
        <w:t xml:space="preserve">(d) Upon request, the office must verify whether participating permit agencies have met the obligations contained in the project work plan and cost-reimbursement agreement.</w:t>
      </w:r>
    </w:p>
    <w:p>
      <w:pPr>
        <w:spacing w:before="0" w:after="0" w:line="408" w:lineRule="exact"/>
        <w:ind w:left="0" w:right="0" w:firstLine="576"/>
        <w:jc w:val="left"/>
      </w:pPr>
      <w:r>
        <w:rPr/>
        <w:t xml:space="preserve">(6) If a party to the cost-reimbursement agreement foresees, at any time, that it will be unable to meet its obligations under the agreement, it must notify the office and state the reasons, along with proposals for resolving the problems. The office must notify the other parties to the cost-reimbursement agreement and seek to resolve the problems by adjusting invoices, deliverables, or the project work plan, or through some other accommodation.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2018 c 201 s 8009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18.46, 18.71, 18.73, 18.76, 69.30, 70.28, 70.30, 70.50, 70.58, 70.62, 70.83, 70.90, </w:t>
      </w:r>
      <w:r>
        <w:t>((</w:t>
      </w:r>
      <w:r>
        <w:rPr>
          <w:strike/>
        </w:rPr>
        <w:t xml:space="preserve">70.98</w:t>
      </w:r>
      <w:r>
        <w:t>))</w:t>
      </w:r>
      <w:r>
        <w:rPr/>
        <w:t xml:space="preserve"> </w:t>
      </w:r>
      <w:r>
        <w:rPr>
          <w:u w:val="single"/>
        </w:rPr>
        <w:t xml:space="preserve">70A.388</w:t>
      </w:r>
      <w:r>
        <w:rPr/>
        <w:t xml:space="preserve">, 70.104, </w:t>
      </w:r>
      <w:r>
        <w:t>((</w:t>
      </w:r>
      <w:r>
        <w:rPr>
          <w:strike/>
        </w:rPr>
        <w:t xml:space="preserve">70.116, 70.118, 70.119, 70.119A, 70.121</w:t>
      </w:r>
      <w:r>
        <w:t>))</w:t>
      </w:r>
      <w:r>
        <w:rPr/>
        <w:t xml:space="preserve"> </w:t>
      </w:r>
      <w:r>
        <w:rPr>
          <w:u w:val="single"/>
        </w:rPr>
        <w:t xml:space="preserve">70A.100, 70A.105, 70A.120, 70A.125, 70A.310</w:t>
      </w:r>
      <w:r>
        <w:rPr/>
        <w:t xml:space="preserve">, 70.127, </w:t>
      </w:r>
      <w:r>
        <w:t>((</w:t>
      </w:r>
      <w:r>
        <w:rPr>
          <w:strike/>
        </w:rPr>
        <w:t xml:space="preserve">70.142</w:t>
      </w:r>
      <w:r>
        <w:t>))</w:t>
      </w:r>
      <w:r>
        <w:rPr/>
        <w:t xml:space="preserve"> </w:t>
      </w:r>
      <w:r>
        <w:rPr>
          <w:u w:val="single"/>
        </w:rPr>
        <w:t xml:space="preserve">70A.130</w:t>
      </w:r>
      <w:r>
        <w:rPr/>
        <w:t xml:space="preserve">,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Behavioral health agencies, agencies providing problem and pathological gambling treatment, health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services for children with disabilities;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660</w:t>
      </w:r>
      <w:r>
        <w:rPr/>
        <w:t xml:space="preserve"> and 2008 c 288 s 6 are each amended to read as follows:</w:t>
      </w:r>
    </w:p>
    <w:p>
      <w:pPr>
        <w:spacing w:before="0" w:after="0" w:line="408" w:lineRule="exact"/>
        <w:ind w:left="0" w:right="0" w:firstLine="576"/>
        <w:jc w:val="left"/>
      </w:pPr>
      <w:r>
        <w:rPr/>
        <w:t xml:space="preserve">(1) The legislature authorizes the secretary to establish and maintain a product safety education campaign to promote greater awareness of products designed to be used by infants and children that:</w:t>
      </w:r>
    </w:p>
    <w:p>
      <w:pPr>
        <w:spacing w:before="0" w:after="0" w:line="408" w:lineRule="exact"/>
        <w:ind w:left="0" w:right="0" w:firstLine="576"/>
        <w:jc w:val="left"/>
      </w:pPr>
      <w:r>
        <w:rPr/>
        <w:t xml:space="preserve">(a) Are recalled by the United States consumer products safety commission;</w:t>
      </w:r>
    </w:p>
    <w:p>
      <w:pPr>
        <w:spacing w:before="0" w:after="0" w:line="408" w:lineRule="exact"/>
        <w:ind w:left="0" w:right="0" w:firstLine="576"/>
        <w:jc w:val="left"/>
      </w:pPr>
      <w:r>
        <w:rPr/>
        <w:t xml:space="preserve">(b) Do not meet federal safety regulations and voluntary safety standards;</w:t>
      </w:r>
    </w:p>
    <w:p>
      <w:pPr>
        <w:spacing w:before="0" w:after="0" w:line="408" w:lineRule="exact"/>
        <w:ind w:left="0" w:right="0" w:firstLine="576"/>
        <w:jc w:val="left"/>
      </w:pPr>
      <w:r>
        <w:rPr/>
        <w:t xml:space="preserve">(c) Are unsafe or illegal to place into the stream of commerce under the infant crib safety act, chapter 70.111 RCW; or</w:t>
      </w:r>
    </w:p>
    <w:p>
      <w:pPr>
        <w:spacing w:before="0" w:after="0" w:line="408" w:lineRule="exact"/>
        <w:ind w:left="0" w:right="0" w:firstLine="576"/>
        <w:jc w:val="left"/>
      </w:pPr>
      <w:r>
        <w:rPr/>
        <w:t xml:space="preserve">(d) Contain chemicals of high concern for children as identified under RCW </w:t>
      </w:r>
      <w:r>
        <w:t>((</w:t>
      </w:r>
      <w:r>
        <w:rPr>
          <w:strike/>
        </w:rPr>
        <w:t xml:space="preserve">70.240.030</w:t>
      </w:r>
      <w:r>
        <w:t>))</w:t>
      </w:r>
      <w:r>
        <w:rPr/>
        <w:t xml:space="preserve"> </w:t>
      </w:r>
      <w:r>
        <w:rPr>
          <w:u w:val="single"/>
        </w:rPr>
        <w:t xml:space="preserve">70A.430.040</w:t>
      </w:r>
      <w:r>
        <w:rPr/>
        <w:t xml:space="preserve">.</w:t>
      </w:r>
    </w:p>
    <w:p>
      <w:pPr>
        <w:spacing w:before="0" w:after="0" w:line="408" w:lineRule="exact"/>
        <w:ind w:left="0" w:right="0" w:firstLine="576"/>
        <w:jc w:val="left"/>
      </w:pPr>
      <w:r>
        <w:rPr/>
        <w:t xml:space="preserve">(2) The department shall make reasonable efforts to ensure that this infant and children product safety education campaign reaches the target population. The target population for this campaign includes, but is not limited to, parents, foster parents and other caregivers, child care providers, consignment and resale stores selling infant and child products, and charitable and governmental entities serving infants, children, and families.</w:t>
      </w:r>
    </w:p>
    <w:p>
      <w:pPr>
        <w:spacing w:before="0" w:after="0" w:line="408" w:lineRule="exact"/>
        <w:ind w:left="0" w:right="0" w:firstLine="576"/>
        <w:jc w:val="left"/>
      </w:pPr>
      <w:r>
        <w:rPr/>
        <w:t xml:space="preserve">(3) The secretary may utilize a combination of methods to achieve this outreach and education goal, including but not limited to print and electronic media. The secretary may operate the campaign or may contract with a vendor.</w:t>
      </w:r>
    </w:p>
    <w:p>
      <w:pPr>
        <w:spacing w:before="0" w:after="0" w:line="408" w:lineRule="exact"/>
        <w:ind w:left="0" w:right="0" w:firstLine="576"/>
        <w:jc w:val="left"/>
      </w:pPr>
      <w:r>
        <w:rPr/>
        <w:t xml:space="preserve">(4) The department shall coordinate this infant and children product safety education campaign with child-serving entities including, but not limited to, hospitals, birthing centers, midwives, pediatricians, obstetricians, family practice physicians, governmental and private entities serving infants, children, and families, and relevant manufacturers.</w:t>
      </w:r>
    </w:p>
    <w:p>
      <w:pPr>
        <w:spacing w:before="0" w:after="0" w:line="408" w:lineRule="exact"/>
        <w:ind w:left="0" w:right="0" w:firstLine="576"/>
        <w:jc w:val="left"/>
      </w:pPr>
      <w:r>
        <w:rPr/>
        <w:t xml:space="preserve">(5) The department shall coordinate with other agencies and entities to eliminate duplication of effort in disseminating infant and children consumer product safety information.</w:t>
      </w:r>
    </w:p>
    <w:p>
      <w:pPr>
        <w:spacing w:before="0" w:after="0" w:line="408" w:lineRule="exact"/>
        <w:ind w:left="0" w:right="0" w:firstLine="576"/>
        <w:jc w:val="left"/>
      </w:pPr>
      <w:r>
        <w:rPr/>
        <w:t xml:space="preserve">(6) The department may receive funding for this infant and children product safety education effort from federal, state, and local governmental entities, child-serving foundations, or other private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350</w:t>
      </w:r>
      <w:r>
        <w:rPr/>
        <w:t xml:space="preserve"> and 2015 1st sp.s. c 4 s 40 are each amended to read as follows:</w:t>
      </w:r>
    </w:p>
    <w:p>
      <w:pPr>
        <w:spacing w:before="0" w:after="0" w:line="408" w:lineRule="exact"/>
        <w:ind w:left="0" w:right="0" w:firstLine="576"/>
        <w:jc w:val="left"/>
      </w:pPr>
      <w:r>
        <w:rPr/>
        <w:t xml:space="preserve">(1) The state and local improvements revolving account, Waste Disposal Facilities, 1980 is hereby created in the state treasury and shall be used exclusively for the purpose of providing funds to public bodies for the planning, design, acquisition, construction, and improvement of public waste disposal and management facilities, or for purposes of assisting a public body to obtain an ownership interest in waste disposal and management facilities and/or to defray a part of the payments made by a public body to a service provider under a service agreement entered into pursuant to RCW </w:t>
      </w:r>
      <w:r>
        <w:t>((</w:t>
      </w:r>
      <w:r>
        <w:rPr>
          <w:strike/>
        </w:rPr>
        <w:t xml:space="preserve">70.150.060</w:t>
      </w:r>
      <w:r>
        <w:t>))</w:t>
      </w:r>
      <w:r>
        <w:rPr/>
        <w:t xml:space="preserve"> </w:t>
      </w:r>
      <w:r>
        <w:rPr>
          <w:u w:val="single"/>
        </w:rPr>
        <w:t xml:space="preserve">70A.140.060</w:t>
      </w:r>
      <w:r>
        <w:rPr/>
        <w:t xml:space="preserve">, in this state.</w:t>
      </w:r>
    </w:p>
    <w:p>
      <w:pPr>
        <w:spacing w:before="0" w:after="0" w:line="408" w:lineRule="exact"/>
        <w:ind w:left="0" w:right="0" w:firstLine="576"/>
        <w:jc w:val="left"/>
      </w:pPr>
      <w:r>
        <w:rPr/>
        <w:t xml:space="preserve">(2) "Waste disposal and management facilities" means any facilities or systems for the control, collection, storage, treatment, disposal, recycling, or recovery of nonradioactive liquid wastes or nonradioactive solid wastes, or a combination thereof, including, but not limited to, sanitary sewage, stormwater, residential, industrial, commercial, and agricultural wastes, and concentrations of organic sediments waste, inorganic nutrients, and toxic materials which are causing environmental degradation and loss of the beneficial use of the environment, and material segregated into recyclables and nonrecyclables. Waste disposal and management facilities may include all equipment, utilities, structures, real property, and interest in and improvements on real property necessary for or incidental to such purpose. As used in this chapter, the phrase "waste disposal and management facilities" shall not include the acquisition of equipment used to collect residential or commercial garbage.</w:t>
      </w:r>
    </w:p>
    <w:p>
      <w:pPr>
        <w:spacing w:before="0" w:after="0" w:line="408" w:lineRule="exact"/>
        <w:ind w:left="0" w:right="0" w:firstLine="576"/>
        <w:jc w:val="left"/>
      </w:pPr>
      <w:r>
        <w:rPr/>
        <w:t xml:space="preserve">(3) "Public body" means the state of Washington or any agency, political subdivision, taxing district, or municipal corporation thereof, an agency of the federal government, and those Indian tribes now or hereafter recognized as such by the federal government.</w:t>
      </w:r>
    </w:p>
    <w:p>
      <w:pPr>
        <w:spacing w:before="0" w:after="0" w:line="408" w:lineRule="exact"/>
        <w:ind w:left="0" w:right="0" w:firstLine="576"/>
        <w:jc w:val="left"/>
      </w:pPr>
      <w:r>
        <w:rPr/>
        <w:t xml:space="preserve">(4) "Control" means those measures necessary to maintain and/or restore the beneficial uses of polluted land and water resources including, but not limited to, the diversion, sedimentation, flocculation, dredge and disposal, or containment or treatment of nutrients, organic waste, and toxic material to restore the beneficial use of the state's land and water resources and prevent the continued pollution of these resources.</w:t>
      </w:r>
    </w:p>
    <w:p>
      <w:pPr>
        <w:spacing w:before="0" w:after="0" w:line="408" w:lineRule="exact"/>
        <w:ind w:left="0" w:right="0" w:firstLine="576"/>
        <w:jc w:val="left"/>
      </w:pPr>
      <w:r>
        <w:rPr/>
        <w:t xml:space="preserve">(5) "Planning" means the development of comprehensive plans for the purpose of identifying statewide or regional needs for specific waste disposal facilities as well as the development of plans specific to a particular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421</w:t>
      </w:r>
      <w:r>
        <w:rPr/>
        <w:t xml:space="preserve"> and 2014 c 119 s 7 are each amended to read as follows:</w:t>
      </w:r>
    </w:p>
    <w:p>
      <w:pPr>
        <w:spacing w:before="0" w:after="0" w:line="408" w:lineRule="exact"/>
        <w:ind w:left="0" w:right="0" w:firstLine="576"/>
        <w:jc w:val="left"/>
      </w:pPr>
      <w:r>
        <w:rPr/>
        <w:t xml:space="preserve">The mercury-containing lights product stewardship program as established under chapter </w:t>
      </w:r>
      <w:r>
        <w:t>((</w:t>
      </w:r>
      <w:r>
        <w:rPr>
          <w:strike/>
        </w:rPr>
        <w:t xml:space="preserve">70.275</w:t>
      </w:r>
      <w:r>
        <w:t>))</w:t>
      </w:r>
      <w:r>
        <w:rPr/>
        <w:t xml:space="preserve"> </w:t>
      </w:r>
      <w:r>
        <w:rPr>
          <w:u w:val="single"/>
        </w:rPr>
        <w:t xml:space="preserve">70A.505</w:t>
      </w:r>
      <w:r>
        <w:rPr/>
        <w:t xml:space="preserve"> RCW is terminated July 1, 2025, as provided in RCW 43.131.422.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422</w:t>
      </w:r>
      <w:r>
        <w:rPr/>
        <w:t xml:space="preserve"> and 2017 c 254 s 4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(1) RCW </w:t>
      </w:r>
      <w:r>
        <w:t>((</w:t>
      </w:r>
      <w:r>
        <w:rPr>
          <w:strike/>
        </w:rPr>
        <w:t xml:space="preserve">70.275.010</w:t>
      </w:r>
      <w:r>
        <w:t>))</w:t>
      </w:r>
      <w:r>
        <w:rPr/>
        <w:t xml:space="preserve"> </w:t>
      </w:r>
      <w:r>
        <w:rPr>
          <w:u w:val="single"/>
        </w:rPr>
        <w:t xml:space="preserve">70A.505.010</w:t>
      </w:r>
      <w:r>
        <w:rPr/>
        <w:t xml:space="preserve">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rPr/>
        <w:t xml:space="preserve">(2) RCW </w:t>
      </w:r>
      <w:r>
        <w:t>((</w:t>
      </w:r>
      <w:r>
        <w:rPr>
          <w:strike/>
        </w:rPr>
        <w:t xml:space="preserve">70.275.020</w:t>
      </w:r>
      <w:r>
        <w:t>))</w:t>
      </w:r>
      <w:r>
        <w:rPr/>
        <w:t xml:space="preserve"> </w:t>
      </w:r>
      <w:r>
        <w:rPr>
          <w:u w:val="single"/>
        </w:rPr>
        <w:t xml:space="preserve">70A.505.020</w:t>
      </w:r>
      <w:r>
        <w:rPr/>
        <w:t xml:space="preserve"> (Definitions) and 2014 c 119 s 2 &amp; 2010 c 130 s 2;</w:t>
      </w:r>
    </w:p>
    <w:p>
      <w:pPr>
        <w:spacing w:before="0" w:after="0" w:line="408" w:lineRule="exact"/>
        <w:ind w:left="0" w:right="0" w:firstLine="576"/>
        <w:jc w:val="left"/>
      </w:pPr>
      <w:r>
        <w:rPr/>
        <w:t xml:space="preserve">(3) RCW </w:t>
      </w:r>
      <w:r>
        <w:t>((</w:t>
      </w:r>
      <w:r>
        <w:rPr>
          <w:strike/>
        </w:rPr>
        <w:t xml:space="preserve">70.275.030</w:t>
      </w:r>
      <w:r>
        <w:t>))</w:t>
      </w:r>
      <w:r>
        <w:rPr/>
        <w:t xml:space="preserve"> </w:t>
      </w:r>
      <w:r>
        <w:rPr>
          <w:u w:val="single"/>
        </w:rPr>
        <w:t xml:space="preserve">70A.505.030</w:t>
      </w:r>
      <w:r>
        <w:rPr/>
        <w:t xml:space="preserve"> (Product stewardship program) and 2014 c 119 s 3 &amp; 2010 c 130 s 3;</w:t>
      </w:r>
    </w:p>
    <w:p>
      <w:pPr>
        <w:spacing w:before="0" w:after="0" w:line="408" w:lineRule="exact"/>
        <w:ind w:left="0" w:right="0" w:firstLine="576"/>
        <w:jc w:val="left"/>
      </w:pPr>
      <w:r>
        <w:rPr/>
        <w:t xml:space="preserve">(4) RCW </w:t>
      </w:r>
      <w:r>
        <w:t>((</w:t>
      </w:r>
      <w:r>
        <w:rPr>
          <w:strike/>
        </w:rPr>
        <w:t xml:space="preserve">70.275.040</w:t>
      </w:r>
      <w:r>
        <w:t>))</w:t>
      </w:r>
      <w:r>
        <w:rPr/>
        <w:t xml:space="preserve"> </w:t>
      </w:r>
      <w:r>
        <w:rPr>
          <w:u w:val="single"/>
        </w:rPr>
        <w:t xml:space="preserve">70A.505.040</w:t>
      </w:r>
      <w:r>
        <w:rPr/>
        <w:t xml:space="preserve">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2017 c 254 s 2, 2014 c 119 s 4, &amp; 2010 c 130 s 4;</w:t>
      </w:r>
    </w:p>
    <w:p>
      <w:pPr>
        <w:spacing w:before="0" w:after="0" w:line="408" w:lineRule="exact"/>
        <w:ind w:left="0" w:right="0" w:firstLine="576"/>
        <w:jc w:val="left"/>
      </w:pPr>
      <w:r>
        <w:rPr/>
        <w:t xml:space="preserve">(5) RCW </w:t>
      </w:r>
      <w:r>
        <w:t>((</w:t>
      </w:r>
      <w:r>
        <w:rPr>
          <w:strike/>
        </w:rPr>
        <w:t xml:space="preserve">70.275.050</w:t>
      </w:r>
      <w:r>
        <w:t>))</w:t>
      </w:r>
      <w:r>
        <w:rPr/>
        <w:t xml:space="preserve"> </w:t>
      </w:r>
      <w:r>
        <w:rPr>
          <w:u w:val="single"/>
        </w:rPr>
        <w:t xml:space="preserve">70A.505.050</w:t>
      </w:r>
      <w:r>
        <w:rPr/>
        <w:t xml:space="preserve"> (Financing the mercury-containing light recycling program) and 2017 c 254 s 1, 2014 c 119 s 5, &amp; 2010 c 130 s 5;</w:t>
      </w:r>
    </w:p>
    <w:p>
      <w:pPr>
        <w:spacing w:before="0" w:after="0" w:line="408" w:lineRule="exact"/>
        <w:ind w:left="0" w:right="0" w:firstLine="576"/>
        <w:jc w:val="left"/>
      </w:pPr>
      <w:r>
        <w:rPr/>
        <w:t xml:space="preserve">(6) RCW </w:t>
      </w:r>
      <w:r>
        <w:t>((</w:t>
      </w:r>
      <w:r>
        <w:rPr>
          <w:strike/>
        </w:rPr>
        <w:t xml:space="preserve">70.275.060</w:t>
      </w:r>
      <w:r>
        <w:t>))</w:t>
      </w:r>
      <w:r>
        <w:rPr/>
        <w:t xml:space="preserve"> </w:t>
      </w:r>
      <w:r>
        <w:rPr>
          <w:u w:val="single"/>
        </w:rPr>
        <w:t xml:space="preserve">70A.505.060</w:t>
      </w:r>
      <w:r>
        <w:rPr/>
        <w:t xml:space="preserve"> (Collection and management of mercury) and 2010 c 130 s 6;</w:t>
      </w:r>
    </w:p>
    <w:p>
      <w:pPr>
        <w:spacing w:before="0" w:after="0" w:line="408" w:lineRule="exact"/>
        <w:ind w:left="0" w:right="0" w:firstLine="576"/>
        <w:jc w:val="left"/>
      </w:pPr>
      <w:r>
        <w:rPr/>
        <w:t xml:space="preserve">(7) RCW </w:t>
      </w:r>
      <w:r>
        <w:t>((</w:t>
      </w:r>
      <w:r>
        <w:rPr>
          <w:strike/>
        </w:rPr>
        <w:t xml:space="preserve">70.275.070</w:t>
      </w:r>
      <w:r>
        <w:t>))</w:t>
      </w:r>
      <w:r>
        <w:rPr/>
        <w:t xml:space="preserve"> </w:t>
      </w:r>
      <w:r>
        <w:rPr>
          <w:u w:val="single"/>
        </w:rPr>
        <w:t xml:space="preserve">70A.505.070</w:t>
      </w:r>
      <w:r>
        <w:rPr/>
        <w:t xml:space="preserve">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rPr/>
        <w:t xml:space="preserve">(8) RCW </w:t>
      </w:r>
      <w:r>
        <w:t>((</w:t>
      </w:r>
      <w:r>
        <w:rPr>
          <w:strike/>
        </w:rPr>
        <w:t xml:space="preserve">70.275.090</w:t>
      </w:r>
      <w:r>
        <w:t>))</w:t>
      </w:r>
      <w:r>
        <w:rPr/>
        <w:t xml:space="preserve"> </w:t>
      </w:r>
      <w:r>
        <w:rPr>
          <w:u w:val="single"/>
        </w:rPr>
        <w:t xml:space="preserve">70A.505.090</w:t>
      </w:r>
      <w:r>
        <w:rPr/>
        <w:t xml:space="preserve"> (Producers must participate in an approved product stewardship program) and 2010 c 130 s 9;</w:t>
      </w:r>
    </w:p>
    <w:p>
      <w:pPr>
        <w:spacing w:before="0" w:after="0" w:line="408" w:lineRule="exact"/>
        <w:ind w:left="0" w:right="0" w:firstLine="576"/>
        <w:jc w:val="left"/>
      </w:pPr>
      <w:r>
        <w:rPr/>
        <w:t xml:space="preserve">(9) RCW </w:t>
      </w:r>
      <w:r>
        <w:t>((</w:t>
      </w:r>
      <w:r>
        <w:rPr>
          <w:strike/>
        </w:rPr>
        <w:t xml:space="preserve">70.275.100</w:t>
      </w:r>
      <w:r>
        <w:t>))</w:t>
      </w:r>
      <w:r>
        <w:rPr/>
        <w:t xml:space="preserve"> </w:t>
      </w:r>
      <w:r>
        <w:rPr>
          <w:u w:val="single"/>
        </w:rPr>
        <w:t xml:space="preserve">70A.505.100</w:t>
      </w:r>
      <w:r>
        <w:rPr/>
        <w:t xml:space="preserve">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rPr/>
        <w:t xml:space="preserve">(10) RCW </w:t>
      </w:r>
      <w:r>
        <w:t>((</w:t>
      </w:r>
      <w:r>
        <w:rPr>
          <w:strike/>
        </w:rPr>
        <w:t xml:space="preserve">70.275.110</w:t>
      </w:r>
      <w:r>
        <w:t>))</w:t>
      </w:r>
      <w:r>
        <w:rPr/>
        <w:t xml:space="preserve"> </w:t>
      </w:r>
      <w:r>
        <w:rPr>
          <w:u w:val="single"/>
        </w:rPr>
        <w:t xml:space="preserve">70A.505.110</w:t>
      </w:r>
      <w:r>
        <w:rPr/>
        <w:t xml:space="preserve"> (Department's web 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rPr/>
        <w:t xml:space="preserve">(11) RCW </w:t>
      </w:r>
      <w:r>
        <w:t>((</w:t>
      </w:r>
      <w:r>
        <w:rPr>
          <w:strike/>
        </w:rPr>
        <w:t xml:space="preserve">70.275.130</w:t>
      </w:r>
      <w:r>
        <w:t>))</w:t>
      </w:r>
      <w:r>
        <w:rPr/>
        <w:t xml:space="preserve"> </w:t>
      </w:r>
      <w:r>
        <w:rPr>
          <w:u w:val="single"/>
        </w:rPr>
        <w:t xml:space="preserve">70A.505.120</w:t>
      </w:r>
      <w:r>
        <w:rPr/>
        <w:t xml:space="preserve"> (Product stewardship programs account) and 2017 c 254 s 3 &amp; 2010 c 130 s 13;</w:t>
      </w:r>
    </w:p>
    <w:p>
      <w:pPr>
        <w:spacing w:before="0" w:after="0" w:line="408" w:lineRule="exact"/>
        <w:ind w:left="0" w:right="0" w:firstLine="576"/>
        <w:jc w:val="left"/>
      </w:pPr>
      <w:r>
        <w:rPr/>
        <w:t xml:space="preserve">(12) RCW </w:t>
      </w:r>
      <w:r>
        <w:t>((</w:t>
      </w:r>
      <w:r>
        <w:rPr>
          <w:strike/>
        </w:rPr>
        <w:t xml:space="preserve">70.275.140</w:t>
      </w:r>
      <w:r>
        <w:t>))</w:t>
      </w:r>
      <w:r>
        <w:rPr/>
        <w:t xml:space="preserve"> </w:t>
      </w:r>
      <w:r>
        <w:rPr>
          <w:u w:val="single"/>
        </w:rPr>
        <w:t xml:space="preserve">70A.505.130</w:t>
      </w:r>
      <w:r>
        <w:rPr/>
        <w:t xml:space="preserve">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rPr/>
        <w:t xml:space="preserve">(13) RCW </w:t>
      </w:r>
      <w:r>
        <w:t>((</w:t>
      </w:r>
      <w:r>
        <w:rPr>
          <w:strike/>
        </w:rPr>
        <w:t xml:space="preserve">70.275.150</w:t>
      </w:r>
      <w:r>
        <w:t>))</w:t>
      </w:r>
      <w:r>
        <w:rPr/>
        <w:t xml:space="preserve"> </w:t>
      </w:r>
      <w:r>
        <w:rPr>
          <w:u w:val="single"/>
        </w:rPr>
        <w:t xml:space="preserve">70A.505.140</w:t>
      </w:r>
      <w:r>
        <w:rPr/>
        <w:t xml:space="preserve"> (Application of chapter to the Washington utilities and transportation commission) and 2010 c 130 s 15;</w:t>
      </w:r>
    </w:p>
    <w:p>
      <w:pPr>
        <w:spacing w:before="0" w:after="0" w:line="408" w:lineRule="exact"/>
        <w:ind w:left="0" w:right="0" w:firstLine="576"/>
        <w:jc w:val="left"/>
      </w:pPr>
      <w:r>
        <w:rPr/>
        <w:t xml:space="preserve">(14) RCW </w:t>
      </w:r>
      <w:r>
        <w:t>((</w:t>
      </w:r>
      <w:r>
        <w:rPr>
          <w:strike/>
        </w:rPr>
        <w:t xml:space="preserve">70.275.160</w:t>
      </w:r>
      <w:r>
        <w:t>))</w:t>
      </w:r>
      <w:r>
        <w:rPr/>
        <w:t xml:space="preserve"> </w:t>
      </w:r>
      <w:r>
        <w:rPr>
          <w:u w:val="single"/>
        </w:rPr>
        <w:t xml:space="preserve">70A.505.150</w:t>
      </w:r>
      <w:r>
        <w:rPr/>
        <w:t xml:space="preserve"> (Application of chapter to entities regulated under chapter </w:t>
      </w:r>
      <w:r>
        <w:t>((</w:t>
      </w:r>
      <w:r>
        <w:rPr>
          <w:strike/>
        </w:rPr>
        <w:t xml:space="preserve">70.105</w:t>
      </w:r>
      <w:r>
        <w:t>))</w:t>
      </w:r>
      <w:r>
        <w:rPr/>
        <w:t xml:space="preserve"> </w:t>
      </w:r>
      <w:r>
        <w:rPr>
          <w:u w:val="single"/>
        </w:rPr>
        <w:t xml:space="preserve">70A.300</w:t>
      </w:r>
      <w:r>
        <w:rPr/>
        <w:t xml:space="preserve"> RCW) and 2010 c 130 s 16;</w:t>
      </w:r>
    </w:p>
    <w:p>
      <w:pPr>
        <w:spacing w:before="0" w:after="0" w:line="408" w:lineRule="exact"/>
        <w:ind w:left="0" w:right="0" w:firstLine="576"/>
        <w:jc w:val="left"/>
      </w:pPr>
      <w:r>
        <w:rPr/>
        <w:t xml:space="preserve">(15) RCW </w:t>
      </w:r>
      <w:r>
        <w:t>((</w:t>
      </w:r>
      <w:r>
        <w:rPr>
          <w:strike/>
        </w:rPr>
        <w:t xml:space="preserve">70.275.900</w:t>
      </w:r>
      <w:r>
        <w:t>))</w:t>
      </w:r>
      <w:r>
        <w:rPr/>
        <w:t xml:space="preserve"> </w:t>
      </w:r>
      <w:r>
        <w:rPr>
          <w:u w:val="single"/>
        </w:rPr>
        <w:t xml:space="preserve">70A.505.900</w:t>
      </w:r>
      <w:r>
        <w:rPr/>
        <w:t xml:space="preserve"> (Chapter liberally construed) and 2010 c 130 s 17;</w:t>
      </w:r>
    </w:p>
    <w:p>
      <w:pPr>
        <w:spacing w:before="0" w:after="0" w:line="408" w:lineRule="exact"/>
        <w:ind w:left="0" w:right="0" w:firstLine="576"/>
        <w:jc w:val="left"/>
      </w:pPr>
      <w:r>
        <w:rPr/>
        <w:t xml:space="preserve">(16) RCW </w:t>
      </w:r>
      <w:r>
        <w:t>((</w:t>
      </w:r>
      <w:r>
        <w:rPr>
          <w:strike/>
        </w:rPr>
        <w:t xml:space="preserve">70.275.901</w:t>
      </w:r>
      <w:r>
        <w:t>))</w:t>
      </w:r>
      <w:r>
        <w:rPr/>
        <w:t xml:space="preserve"> </w:t>
      </w:r>
      <w:r>
        <w:rPr>
          <w:u w:val="single"/>
        </w:rPr>
        <w:t xml:space="preserve">70A.505.901</w:t>
      </w:r>
      <w:r>
        <w:rPr/>
        <w:t xml:space="preserve"> (Severability</w:t>
      </w:r>
      <w:r>
        <w:rPr>
          <w:rFonts w:ascii="Times New Roman" w:hAnsi="Times New Roman"/>
        </w:rPr>
        <w:t xml:space="preserve">—</w:t>
      </w:r>
      <w:r>
        <w:rPr/>
        <w:t xml:space="preserve">2010 c 130) and 2010 c 130 s 21; and</w:t>
      </w:r>
    </w:p>
    <w:p>
      <w:pPr>
        <w:spacing w:before="0" w:after="0" w:line="408" w:lineRule="exact"/>
        <w:ind w:left="0" w:right="0" w:firstLine="576"/>
        <w:jc w:val="left"/>
      </w:pPr>
      <w:r>
        <w:rPr/>
        <w:t xml:space="preserve">(17) RCW </w:t>
      </w:r>
      <w:r>
        <w:t>((</w:t>
      </w:r>
      <w:r>
        <w:rPr>
          <w:strike/>
        </w:rPr>
        <w:t xml:space="preserve">70.275.170</w:t>
      </w:r>
      <w:r>
        <w:t>))</w:t>
      </w:r>
      <w:r>
        <w:rPr/>
        <w:t xml:space="preserve"> </w:t>
      </w:r>
      <w:r>
        <w:rPr>
          <w:u w:val="single"/>
        </w:rPr>
        <w:t xml:space="preserve">70A.505.160</w:t>
      </w:r>
      <w:r>
        <w:rPr/>
        <w:t xml:space="preserve"> and 2014 c 119 s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060</w:t>
      </w:r>
      <w:r>
        <w:rPr/>
        <w:t xml:space="preserve"> and 2014 c 216 s 207 and 2014 c 72 s 1 are each reenacted and amended to read as follows:</w:t>
      </w:r>
    </w:p>
    <w:p>
      <w:pPr>
        <w:spacing w:before="0" w:after="0" w:line="408" w:lineRule="exact"/>
        <w:ind w:left="0" w:right="0" w:firstLine="576"/>
        <w:jc w:val="left"/>
      </w:pPr>
      <w:r>
        <w:rPr/>
        <w:t xml:space="preserve">(1) The department, county auditor or other agent, or subagent appointed by the director may not issue or renew a motor vehicle registration or change the registered owner of a registered vehicle for any motor vehicle required to be inspected under chapter </w:t>
      </w:r>
      <w:r>
        <w:t>((</w:t>
      </w:r>
      <w:r>
        <w:rPr>
          <w:strike/>
        </w:rPr>
        <w:t xml:space="preserve">70.120</w:t>
      </w:r>
      <w:r>
        <w:t>))</w:t>
      </w:r>
      <w:r>
        <w:rPr/>
        <w:t xml:space="preserve"> </w:t>
      </w:r>
      <w:r>
        <w:rPr>
          <w:u w:val="single"/>
        </w:rPr>
        <w:t xml:space="preserve">70A.25</w:t>
      </w:r>
      <w:r>
        <w:rPr/>
        <w:t xml:space="preserve"> RCW, unless the application for issuance or renewal is: (a) Accompanied by a valid certificate of compliance or a valid certificate of acceptance issued as required under chapter </w:t>
      </w:r>
      <w:r>
        <w:t>((</w:t>
      </w:r>
      <w:r>
        <w:rPr>
          <w:strike/>
        </w:rPr>
        <w:t xml:space="preserve">70.120</w:t>
      </w:r>
      <w:r>
        <w:t>))</w:t>
      </w:r>
      <w:r>
        <w:rPr/>
        <w:t xml:space="preserve"> </w:t>
      </w:r>
      <w:r>
        <w:rPr>
          <w:u w:val="single"/>
        </w:rPr>
        <w:t xml:space="preserve">70A.25</w:t>
      </w:r>
      <w:r>
        <w:rPr/>
        <w:t xml:space="preserve"> RCW; or (b) exempt, as described in subsection (2) of this section. The certificates must have a date of validation that is within twelve months of the assigned registration renewal date. Certificates for fleet or owner tested diesel vehicles may have a date of validation that is within twelve months of the assigned registration renewal date.</w:t>
      </w:r>
    </w:p>
    <w:p>
      <w:pPr>
        <w:spacing w:before="0" w:after="0" w:line="408" w:lineRule="exact"/>
        <w:ind w:left="0" w:right="0" w:firstLine="576"/>
        <w:jc w:val="left"/>
      </w:pPr>
      <w:r>
        <w:rPr/>
        <w:t xml:space="preserve">(2) The following motor vehicles are exempt from emission test requirements:</w:t>
      </w:r>
    </w:p>
    <w:p>
      <w:pPr>
        <w:spacing w:before="0" w:after="0" w:line="408" w:lineRule="exact"/>
        <w:ind w:left="0" w:right="0" w:firstLine="576"/>
        <w:jc w:val="left"/>
      </w:pPr>
      <w:r>
        <w:rPr/>
        <w:t xml:space="preserve">(a) Motor vehicles that are less than five years old or more than twenty-five years old;</w:t>
      </w:r>
    </w:p>
    <w:p>
      <w:pPr>
        <w:spacing w:before="0" w:after="0" w:line="408" w:lineRule="exact"/>
        <w:ind w:left="0" w:right="0" w:firstLine="576"/>
        <w:jc w:val="left"/>
      </w:pPr>
      <w:r>
        <w:rPr/>
        <w:t xml:space="preserve">(b) Motor vehicles that are a 2009 model year or newer;</w:t>
      </w:r>
    </w:p>
    <w:p>
      <w:pPr>
        <w:spacing w:before="0" w:after="0" w:line="408" w:lineRule="exact"/>
        <w:ind w:left="0" w:right="0" w:firstLine="576"/>
        <w:jc w:val="left"/>
      </w:pPr>
      <w:r>
        <w:rPr/>
        <w:t xml:space="preserve">(c) Motor vehicles powered exclusively by electricity, propane, compressed natural gas, liquefied natural gas, or liquid petroleum gas;</w:t>
      </w:r>
    </w:p>
    <w:p>
      <w:pPr>
        <w:spacing w:before="0" w:after="0" w:line="408" w:lineRule="exact"/>
        <w:ind w:left="0" w:right="0" w:firstLine="576"/>
        <w:jc w:val="left"/>
      </w:pPr>
      <w:r>
        <w:rPr/>
        <w:t xml:space="preserve">(d) Motorcycles as defined in RCW 46.04.330 and motor-driven cycles as defined in RCW 46.04.332;</w:t>
      </w:r>
    </w:p>
    <w:p>
      <w:pPr>
        <w:spacing w:before="0" w:after="0" w:line="408" w:lineRule="exact"/>
        <w:ind w:left="0" w:right="0" w:firstLine="576"/>
        <w:jc w:val="left"/>
      </w:pPr>
      <w:r>
        <w:rPr/>
        <w:t xml:space="preserve">(e) Farm vehicles as defined in RCW 46.04.181;</w:t>
      </w:r>
    </w:p>
    <w:p>
      <w:pPr>
        <w:spacing w:before="0" w:after="0" w:line="408" w:lineRule="exact"/>
        <w:ind w:left="0" w:right="0" w:firstLine="576"/>
        <w:jc w:val="left"/>
      </w:pPr>
      <w:r>
        <w:rPr/>
        <w:t xml:space="preserve">(f) Street rod vehicles as defined in RCW 46.04.572 and custom vehicles as defined in RCW 46.04.161;</w:t>
      </w:r>
    </w:p>
    <w:p>
      <w:pPr>
        <w:spacing w:before="0" w:after="0" w:line="408" w:lineRule="exact"/>
        <w:ind w:left="0" w:right="0" w:firstLine="576"/>
        <w:jc w:val="left"/>
      </w:pPr>
      <w:r>
        <w:rPr/>
        <w:t xml:space="preserve">(g) Used vehicles that are offered for sale by a motor vehicle dealer licensed under chapter 46.70 RCW;</w:t>
      </w:r>
    </w:p>
    <w:p>
      <w:pPr>
        <w:spacing w:before="0" w:after="0" w:line="408" w:lineRule="exact"/>
        <w:ind w:left="0" w:right="0" w:firstLine="576"/>
        <w:jc w:val="left"/>
      </w:pPr>
      <w:r>
        <w:rPr/>
        <w:t xml:space="preserve">(h) Classes of motor vehicles exempted by the director of the department of ecology;</w:t>
      </w:r>
    </w:p>
    <w:p>
      <w:pPr>
        <w:spacing w:before="0" w:after="0" w:line="408" w:lineRule="exact"/>
        <w:ind w:left="0" w:right="0" w:firstLine="576"/>
        <w:jc w:val="left"/>
      </w:pPr>
      <w:r>
        <w:rPr/>
        <w:t xml:space="preserve">(i) Hybrid motor vehicles that obtain a rating by the environmental protection agency of at least fifty miles per gallon of gas during city driving. For purposes of this section, a hybrid motor vehicle is one that uses propulsion units powered by both electricity and gas; and</w:t>
      </w:r>
    </w:p>
    <w:p>
      <w:pPr>
        <w:spacing w:before="0" w:after="0" w:line="408" w:lineRule="exact"/>
        <w:ind w:left="0" w:right="0" w:firstLine="576"/>
        <w:jc w:val="left"/>
      </w:pPr>
      <w:r>
        <w:rPr/>
        <w:t xml:space="preserve">(j) Collectible vehicles as defined in RCW 46.04.123.</w:t>
      </w:r>
    </w:p>
    <w:p>
      <w:pPr>
        <w:spacing w:before="0" w:after="0" w:line="408" w:lineRule="exact"/>
        <w:ind w:left="0" w:right="0" w:firstLine="576"/>
        <w:jc w:val="left"/>
      </w:pPr>
      <w:r>
        <w:rPr/>
        <w:t xml:space="preserve">(3) The department of ecology must provide information to motor vehicle owners:</w:t>
      </w:r>
    </w:p>
    <w:p>
      <w:pPr>
        <w:spacing w:before="0" w:after="0" w:line="408" w:lineRule="exact"/>
        <w:ind w:left="0" w:right="0" w:firstLine="576"/>
        <w:jc w:val="left"/>
      </w:pPr>
      <w:r>
        <w:rPr/>
        <w:t xml:space="preserve">(a) Regarding the boundaries of emission contributing areas and restrictions established under this section that apply to vehicles registered in such areas; and</w:t>
      </w:r>
    </w:p>
    <w:p>
      <w:pPr>
        <w:spacing w:before="0" w:after="0" w:line="408" w:lineRule="exact"/>
        <w:ind w:left="0" w:right="0" w:firstLine="576"/>
        <w:jc w:val="left"/>
      </w:pPr>
      <w:r>
        <w:rPr/>
        <w:t xml:space="preserve">(b) On the relationship between motor vehicles and air pollution and steps motor vehicle owners should take to reduce motor vehicle related air pollution.</w:t>
      </w:r>
    </w:p>
    <w:p>
      <w:pPr>
        <w:spacing w:before="0" w:after="0" w:line="408" w:lineRule="exact"/>
        <w:ind w:left="0" w:right="0" w:firstLine="576"/>
        <w:jc w:val="left"/>
      </w:pPr>
      <w:r>
        <w:rPr/>
        <w:t xml:space="preserve">(4) The department of licensing must:</w:t>
      </w:r>
    </w:p>
    <w:p>
      <w:pPr>
        <w:spacing w:before="0" w:after="0" w:line="408" w:lineRule="exact"/>
        <w:ind w:left="0" w:right="0" w:firstLine="576"/>
        <w:jc w:val="left"/>
      </w:pPr>
      <w:r>
        <w:rPr/>
        <w:t xml:space="preserve">(a) Notify all registered motor vehicle owners affected by the emission testing program that they must have an emission test to renew their registration;</w:t>
      </w:r>
    </w:p>
    <w:p>
      <w:pPr>
        <w:spacing w:before="0" w:after="0" w:line="408" w:lineRule="exact"/>
        <w:ind w:left="0" w:right="0" w:firstLine="576"/>
        <w:jc w:val="left"/>
      </w:pPr>
      <w:r>
        <w:rPr/>
        <w:t xml:space="preserve">(b) Adopt rules implementing and enforcing this section, except for subsection (2)(e) of this section, as specified in chapter 34.05 RCW.</w:t>
      </w:r>
    </w:p>
    <w:p>
      <w:pPr>
        <w:spacing w:before="0" w:after="0" w:line="408" w:lineRule="exact"/>
        <w:ind w:left="0" w:right="0" w:firstLine="576"/>
        <w:jc w:val="left"/>
      </w:pPr>
      <w:r>
        <w:rPr/>
        <w:t xml:space="preserve">(5) A motor vehicle may not be registered, leased, rented, or sold for use in the state, starting with the model year as provided in RCW </w:t>
      </w:r>
      <w:r>
        <w:t>((</w:t>
      </w:r>
      <w:r>
        <w:rPr>
          <w:strike/>
        </w:rPr>
        <w:t xml:space="preserve">70.120A.010</w:t>
      </w:r>
      <w:r>
        <w:t>))</w:t>
      </w:r>
      <w:r>
        <w:rPr/>
        <w:t xml:space="preserve"> </w:t>
      </w:r>
      <w:r>
        <w:rPr>
          <w:u w:val="single"/>
        </w:rPr>
        <w:t xml:space="preserve">70A.30.010</w:t>
      </w:r>
      <w:r>
        <w:rPr/>
        <w:t xml:space="preserve">, unless the vehicle:</w:t>
      </w:r>
    </w:p>
    <w:p>
      <w:pPr>
        <w:spacing w:before="0" w:after="0" w:line="408" w:lineRule="exact"/>
        <w:ind w:left="0" w:right="0" w:firstLine="576"/>
        <w:jc w:val="left"/>
      </w:pPr>
      <w:r>
        <w:rPr/>
        <w:t xml:space="preserve">(a) Has seven thousand five hundred miles or more; or</w:t>
      </w:r>
    </w:p>
    <w:p>
      <w:pPr>
        <w:spacing w:before="0" w:after="0" w:line="408" w:lineRule="exact"/>
        <w:ind w:left="0" w:right="0" w:firstLine="576"/>
        <w:jc w:val="left"/>
      </w:pPr>
      <w:r>
        <w:rPr/>
        <w:t xml:space="preserve">(b)(i) Is consistent with the vehicle emission standards and carbon dioxide equivalent emission standards adopted by the department of ecology; and</w:t>
      </w:r>
    </w:p>
    <w:p>
      <w:pPr>
        <w:spacing w:before="0" w:after="0" w:line="408" w:lineRule="exact"/>
        <w:ind w:left="0" w:right="0" w:firstLine="576"/>
        <w:jc w:val="left"/>
      </w:pPr>
      <w:r>
        <w:rPr/>
        <w:t xml:space="preserve">(ii) Has a California certification label for all emission standards, and carbon dioxide equivalent emission standards necessary to meet fleet average requirements.</w:t>
      </w:r>
    </w:p>
    <w:p>
      <w:pPr>
        <w:spacing w:before="0" w:after="0" w:line="408" w:lineRule="exact"/>
        <w:ind w:left="0" w:right="0" w:firstLine="576"/>
        <w:jc w:val="left"/>
      </w:pPr>
      <w:r>
        <w:rPr/>
        <w:t xml:space="preserve">(6) The department of licensing, in consultation with the department of ecology, may adopt rules necessary to implement this section and may provide for reasonable exemptions to these requirements. The department of ecology may exempt public safety vehicles from meeting the standards where the department finds that vehicles necessary to meet the needs of public safety agencies are not otherwise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470</w:t>
      </w:r>
      <w:r>
        <w:rPr/>
        <w:t xml:space="preserve"> and 2011 c 224 s 1 are each amended to read as follows:</w:t>
      </w:r>
    </w:p>
    <w:p>
      <w:pPr>
        <w:spacing w:before="0" w:after="0" w:line="408" w:lineRule="exact"/>
        <w:ind w:left="0" w:right="0" w:firstLine="576"/>
        <w:jc w:val="left"/>
      </w:pPr>
      <w:r>
        <w:rPr/>
        <w:t xml:space="preserve">(1) "Air conditioning equipment," as used or referred to in this section, means mechanical vapor compression refrigeration equipment that is used to cool the driver's or passenger compartment of any motor vehicle.</w:t>
      </w:r>
    </w:p>
    <w:p>
      <w:pPr>
        <w:spacing w:before="0" w:after="0" w:line="408" w:lineRule="exact"/>
        <w:ind w:left="0" w:right="0" w:firstLine="576"/>
        <w:jc w:val="left"/>
      </w:pPr>
      <w:r>
        <w:rPr/>
        <w:t xml:space="preserve">(2) Air conditioning equipment must be manufactured, installed, and maintained with due regard for the safety of the occupants of the vehicle and the public. Air conditioning equipment may not contain any refrigerant that is toxic to persons or that is flammable, unless the refrigerant is allowed under the department of ecology's motor vehicle emission standards adopted under RCW </w:t>
      </w:r>
      <w:r>
        <w:t>((</w:t>
      </w:r>
      <w:r>
        <w:rPr>
          <w:strike/>
        </w:rPr>
        <w:t xml:space="preserve">70.120A.010</w:t>
      </w:r>
      <w:r>
        <w:t>))</w:t>
      </w:r>
      <w:r>
        <w:rPr/>
        <w:t xml:space="preserve"> </w:t>
      </w:r>
      <w:r>
        <w:rPr>
          <w:u w:val="single"/>
        </w:rPr>
        <w:t xml:space="preserve">70A.30.010</w:t>
      </w:r>
      <w:r>
        <w:rPr/>
        <w:t xml:space="preserve">.</w:t>
      </w:r>
    </w:p>
    <w:p>
      <w:pPr>
        <w:spacing w:before="0" w:after="0" w:line="408" w:lineRule="exact"/>
        <w:ind w:left="0" w:right="0" w:firstLine="576"/>
        <w:jc w:val="left"/>
      </w:pPr>
      <w:r>
        <w:rPr/>
        <w:t xml:space="preserve">(3) The state patrol may enforce safety requirements, regulations, and specifications consistent with the requirements of this section applicable to air conditioning equipment which must correlate with and, so far as possible, conform to the current recommended practice or standard applicable to air conditioning equipment approved by the society of automotive engineers.</w:t>
      </w:r>
    </w:p>
    <w:p>
      <w:pPr>
        <w:spacing w:before="0" w:after="0" w:line="408" w:lineRule="exact"/>
        <w:ind w:left="0" w:right="0" w:firstLine="576"/>
        <w:jc w:val="left"/>
      </w:pPr>
      <w:r>
        <w:rPr/>
        <w:t xml:space="preserve">(4) A person may not sell or equip, for use in this state, a new motor vehicle with any air conditioning equipment unless it complies with the requirements of this section.</w:t>
      </w:r>
    </w:p>
    <w:p>
      <w:pPr>
        <w:spacing w:before="0" w:after="0" w:line="408" w:lineRule="exact"/>
        <w:ind w:left="0" w:right="0" w:firstLine="576"/>
        <w:jc w:val="left"/>
      </w:pPr>
      <w:r>
        <w:rPr/>
        <w:t xml:space="preserve">(5) A person may not register or license for use on any highway any new motor vehicle equipped with any air conditioning equipment unless the equipment complies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230</w:t>
      </w:r>
      <w:r>
        <w:rPr/>
        <w:t xml:space="preserve"> and 2002 c 279 s 13 are each amended to read as follows:</w:t>
      </w:r>
    </w:p>
    <w:p>
      <w:pPr>
        <w:spacing w:before="0" w:after="0" w:line="408" w:lineRule="exact"/>
        <w:ind w:left="0" w:right="0" w:firstLine="576"/>
        <w:jc w:val="left"/>
      </w:pPr>
      <w:r>
        <w:rPr/>
        <w:t xml:space="preserve">(1)(a) Notwithstanding any other provision of law, any law enforcement officer having jurisdiction, or any employee or officer of a jurisdictional health department acting pursuant to RCW </w:t>
      </w:r>
      <w:r>
        <w:t>((</w:t>
      </w:r>
      <w:r>
        <w:rPr>
          <w:strike/>
        </w:rPr>
        <w:t xml:space="preserve">70.95.240</w:t>
      </w:r>
      <w:r>
        <w:t>))</w:t>
      </w:r>
      <w:r>
        <w:rPr/>
        <w:t xml:space="preserve"> </w:t>
      </w:r>
      <w:r>
        <w:rPr>
          <w:u w:val="single"/>
        </w:rPr>
        <w:t xml:space="preserve">70A.205.195</w:t>
      </w:r>
      <w:r>
        <w:rPr/>
        <w:t xml:space="preserve">, or any person authorized by the director shall inspect and may authorize the disposal of an abandoned junk vehicle. The person making the inspection shall record the make and vehicle identification number or license number of the vehicle if available, and shall also verify that the approximate value of the junk vehicle is equivalent only to the approximate value of the parts.</w:t>
      </w:r>
    </w:p>
    <w:p>
      <w:pPr>
        <w:spacing w:before="0" w:after="0" w:line="408" w:lineRule="exact"/>
        <w:ind w:left="0" w:right="0" w:firstLine="576"/>
        <w:jc w:val="left"/>
      </w:pPr>
      <w:r>
        <w:rPr/>
        <w:t xml:space="preserve">(b) A tow truck operator may authorize the disposal of an abandoned junk vehicle if the vehicle has been abandoned two or more times, the registered ownership information has not changed since the first abandonment, and the registered owner is also the legal owner.</w:t>
      </w:r>
    </w:p>
    <w:p>
      <w:pPr>
        <w:spacing w:before="0" w:after="0" w:line="408" w:lineRule="exact"/>
        <w:ind w:left="0" w:right="0" w:firstLine="576"/>
        <w:jc w:val="left"/>
      </w:pPr>
      <w:r>
        <w:rPr/>
        <w:t xml:space="preserve">(2) The law enforcement officer or department representative shall provide information on the vehicle's registered and legal owner to the landowner.</w:t>
      </w:r>
    </w:p>
    <w:p>
      <w:pPr>
        <w:spacing w:before="0" w:after="0" w:line="408" w:lineRule="exact"/>
        <w:ind w:left="0" w:right="0" w:firstLine="576"/>
        <w:jc w:val="left"/>
      </w:pPr>
      <w:r>
        <w:rPr/>
        <w:t xml:space="preserve">(3) Upon receiving information on the vehicle's registered and legal owner, the landowner shall mail a notice to the registered and legal owners shown on the records of the department. The notification shall describe the redemption procedure and the right to arrange for the removal of the vehicle.</w:t>
      </w:r>
    </w:p>
    <w:p>
      <w:pPr>
        <w:spacing w:before="0" w:after="0" w:line="408" w:lineRule="exact"/>
        <w:ind w:left="0" w:right="0" w:firstLine="576"/>
        <w:jc w:val="left"/>
      </w:pPr>
      <w:r>
        <w:rPr/>
        <w:t xml:space="preserve">(4) If the vehicle remains unclaimed more than fifteen days after the landowner has mailed notification to the registered and legal owner, the landowner may dispose of the vehicle or sign an affidavit of sale to be used as a title document.</w:t>
      </w:r>
    </w:p>
    <w:p>
      <w:pPr>
        <w:spacing w:before="0" w:after="0" w:line="408" w:lineRule="exact"/>
        <w:ind w:left="0" w:right="0" w:firstLine="576"/>
        <w:jc w:val="left"/>
      </w:pPr>
      <w:r>
        <w:rPr/>
        <w:t xml:space="preserve">(5) If no information on the vehicle's registered and legal owner is found in the records of the department, the landowner may immediately dispose of the vehicle or sign an affidavit of sale to be used as a title document.</w:t>
      </w:r>
    </w:p>
    <w:p>
      <w:pPr>
        <w:spacing w:before="0" w:after="0" w:line="408" w:lineRule="exact"/>
        <w:ind w:left="0" w:right="0" w:firstLine="576"/>
        <w:jc w:val="left"/>
      </w:pPr>
      <w:r>
        <w:rPr/>
        <w:t xml:space="preserve">(6) It is a gross misdemeanor for a person to abandon a junk vehicle on property. If a junk vehicle is abandoned, the vehicle's registered owner shall also pay a cleanup restitution payment equal to twice the costs incurred in the removal of the junk vehicle. The court shall distribute one-half of the restitution payment to the landowner of the property upon which the junk vehicle is located, and one-half of the restitution payment to the law enforcement agency or jurisdictional health department investigating the incident.</w:t>
      </w:r>
    </w:p>
    <w:p>
      <w:pPr>
        <w:spacing w:before="0" w:after="0" w:line="408" w:lineRule="exact"/>
        <w:ind w:left="0" w:right="0" w:firstLine="576"/>
        <w:jc w:val="left"/>
      </w:pPr>
      <w:r>
        <w:rPr/>
        <w:t xml:space="preserve">(7) For the purposes of this section, the term "landowner" includes a legal owner of private property, a person with possession or control of private property, or a public official having jurisdiction over public property.</w:t>
      </w:r>
    </w:p>
    <w:p>
      <w:pPr>
        <w:spacing w:before="0" w:after="0" w:line="408" w:lineRule="exact"/>
        <w:ind w:left="0" w:right="0" w:firstLine="576"/>
        <w:jc w:val="left"/>
      </w:pPr>
      <w:r>
        <w:rPr/>
        <w:t xml:space="preserve">(8) A person complying in good faith with the requirements of this section is immune from any liability arising out of an action taken or omission made in the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2018 c 287 s 8 are each amended to read as follows:</w:t>
      </w:r>
    </w:p>
    <w:p>
      <w:pPr>
        <w:spacing w:before="0" w:after="0" w:line="408" w:lineRule="exact"/>
        <w:ind w:left="0" w:right="0" w:firstLine="576"/>
        <w:jc w:val="left"/>
      </w:pPr>
      <w:r>
        <w:rPr/>
        <w:t xml:space="preserve">(1)(a) Except as provided in (b) of this subsection, it is unlawful for a person to engage in the business of wrecking vehicles without having first applied for and received a license.</w:t>
      </w:r>
    </w:p>
    <w:p>
      <w:pPr>
        <w:spacing w:before="0" w:after="0" w:line="408" w:lineRule="exact"/>
        <w:ind w:left="0" w:right="0" w:firstLine="576"/>
        <w:jc w:val="left"/>
      </w:pPr>
      <w:r>
        <w:rPr/>
        <w:t xml:space="preserve">(b) As defined in chapter </w:t>
      </w:r>
      <w:r>
        <w:t>((</w:t>
      </w:r>
      <w:r>
        <w:rPr>
          <w:strike/>
        </w:rPr>
        <w:t xml:space="preserve">70.95</w:t>
      </w:r>
      <w:r>
        <w:t>))</w:t>
      </w:r>
      <w:r>
        <w:rPr/>
        <w:t xml:space="preserve"> </w:t>
      </w:r>
      <w:r>
        <w:rPr>
          <w:u w:val="single"/>
        </w:rPr>
        <w:t xml:space="preserve">70A.205</w:t>
      </w:r>
      <w:r>
        <w:rPr/>
        <w:t xml:space="preserve"> RCW, a solid waste disposal site that is compliant with all applicable regulations may wreck a nonmotorized abandoned recreational vehicle, as defined in RCW 46.53.010.</w:t>
      </w:r>
    </w:p>
    <w:p>
      <w:pPr>
        <w:spacing w:before="0" w:after="0" w:line="408" w:lineRule="exact"/>
        <w:ind w:left="0" w:right="0" w:firstLine="576"/>
        <w:jc w:val="left"/>
      </w:pPr>
      <w:r>
        <w:rPr/>
        <w:t xml:space="preserve">(2)(a) Except as provided in (b) of this subsection, a person or firm engaged in the unlawful activity described in this section is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475</w:t>
      </w:r>
      <w:r>
        <w:rPr/>
        <w:t xml:space="preserve"> and 2013 c 291 s 14 are each amended to read as follows:</w:t>
      </w:r>
    </w:p>
    <w:p>
      <w:pPr>
        <w:spacing w:before="0" w:after="0" w:line="408" w:lineRule="exact"/>
        <w:ind w:left="0" w:right="0" w:firstLine="576"/>
        <w:jc w:val="left"/>
      </w:pPr>
      <w:r>
        <w:rPr/>
        <w:t xml:space="preserve">(1) Following the inspection required under RCW 47.01.470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220</w:t>
      </w:r>
      <w:r>
        <w:rPr/>
        <w:t xml:space="preserve"> and 1996 c 198 s 4 are each amended to read as follows:</w:t>
      </w:r>
    </w:p>
    <w:p>
      <w:pPr>
        <w:spacing w:before="0" w:after="0" w:line="408" w:lineRule="exact"/>
        <w:ind w:left="0" w:right="0" w:firstLine="576"/>
        <w:jc w:val="left"/>
      </w:pPr>
      <w:r>
        <w:rPr/>
        <w:t xml:space="preserve">(1) A contract awarded in whole or in part for the purchase of compost products as a soil cover or soil amendment to state highway rights-of-way shall specify that compost products be purchased in accordance with the following schedule:</w:t>
      </w:r>
    </w:p>
    <w:p>
      <w:pPr>
        <w:spacing w:before="0" w:after="0" w:line="408" w:lineRule="exact"/>
        <w:ind w:left="0" w:right="0" w:firstLine="576"/>
        <w:jc w:val="left"/>
      </w:pPr>
      <w:r>
        <w:rPr/>
        <w:t xml:space="preserve">(a) For the period July 1, 1996, through June 30, 1997, twenty-five percent of the total dollar amount purchased;</w:t>
      </w:r>
    </w:p>
    <w:p>
      <w:pPr>
        <w:spacing w:before="0" w:after="0" w:line="408" w:lineRule="exact"/>
        <w:ind w:left="0" w:right="0" w:firstLine="576"/>
        <w:jc w:val="left"/>
      </w:pPr>
      <w:r>
        <w:rPr/>
        <w:t xml:space="preserve">(b) For the period July 1, 1998, through June 30, 1999, fifty percent of the total dollar amount purchased. The percentages in this subsection apply to the materials' value and include services or other materials.</w:t>
      </w:r>
    </w:p>
    <w:p>
      <w:pPr>
        <w:spacing w:before="0" w:after="0" w:line="408" w:lineRule="exact"/>
        <w:ind w:left="0" w:right="0" w:firstLine="576"/>
        <w:jc w:val="left"/>
      </w:pPr>
      <w:r>
        <w:rPr/>
        <w:t xml:space="preserve">(2) In order to carry out the provisions of this section, the department of transportation shall develop and adopt bid specifications for compost products used in state highway construction projects.</w:t>
      </w:r>
    </w:p>
    <w:p>
      <w:pPr>
        <w:spacing w:before="0" w:after="0" w:line="408" w:lineRule="exact"/>
        <w:ind w:left="0" w:right="0" w:firstLine="576"/>
        <w:jc w:val="left"/>
      </w:pPr>
      <w:r>
        <w:rPr/>
        <w:t xml:space="preserve">(3)(a) For purposes of this section, "compost products" means mulch, soil amendments, ground cover, or other landscaping material derived from the biological or mechanical conversion of biosolids or cellulose-containing waste materials.</w:t>
      </w:r>
    </w:p>
    <w:p>
      <w:pPr>
        <w:spacing w:before="0" w:after="0" w:line="408" w:lineRule="exact"/>
        <w:ind w:left="0" w:right="0" w:firstLine="576"/>
        <w:jc w:val="left"/>
      </w:pPr>
      <w:r>
        <w:rPr/>
        <w:t xml:space="preserve">(b) For purposes of this section, "biosolids" means municipal sewage sludge or septic tank septage sludge that meets the requirements of chapter </w:t>
      </w:r>
      <w:r>
        <w:t>((</w:t>
      </w:r>
      <w:r>
        <w:rPr>
          <w:strike/>
        </w:rPr>
        <w:t xml:space="preserve">70.95J</w:t>
      </w:r>
      <w:r>
        <w:t>))</w:t>
      </w:r>
      <w:r>
        <w:rPr/>
        <w:t xml:space="preserve"> </w:t>
      </w:r>
      <w:r>
        <w:rPr>
          <w:u w:val="single"/>
        </w:rPr>
        <w:t xml:space="preserve">70A.226</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270</w:t>
      </w:r>
      <w:r>
        <w:rPr/>
        <w:t xml:space="preserve"> and 1973 c 80 s 27 are each amended to read as follows:</w:t>
      </w:r>
    </w:p>
    <w:p>
      <w:pPr>
        <w:spacing w:before="0" w:after="0" w:line="408" w:lineRule="exact"/>
        <w:ind w:left="0" w:right="0" w:firstLine="576"/>
        <w:jc w:val="left"/>
      </w:pPr>
      <w:r>
        <w:rPr/>
        <w:t xml:space="preserve">The department shall be the sole and paramount administrative agency responsible for the administration of the provisions of this chapter, and any other agency of the state or any municipal corporation or political subdivision of the state having administrative authority over the inspection, survey, investigation, or any regulatory or enforcement authority of safety and health standards related to the health and safety of employees in any workplace subject to this chapter, shall be required, notwithstanding any statute to the contrary, to exercise such authority as provided in this chapter and subject to interagency agreement or agreements with the department made under the authority of the interlocal cooperation act (chapter 39.34 RCW) relative to the procedures to be followed in the enforcement of this chapter: PROVIDED, That in relation to employers using or possessing sources of ionizing radiation the department of labor and industries and the department of social and health services shall agree upon mutual policies, rules, and regulations compatible with policies, rules, and regulations adopted pursuant to chapter </w:t>
      </w:r>
      <w:r>
        <w:t>((</w:t>
      </w:r>
      <w:r>
        <w:rPr>
          <w:strike/>
        </w:rPr>
        <w:t xml:space="preserve">70.98</w:t>
      </w:r>
      <w:r>
        <w:t>))</w:t>
      </w:r>
      <w:r>
        <w:rPr/>
        <w:t xml:space="preserve"> </w:t>
      </w:r>
      <w:r>
        <w:rPr>
          <w:u w:val="single"/>
        </w:rPr>
        <w:t xml:space="preserve">70A.388</w:t>
      </w:r>
      <w:r>
        <w:rPr/>
        <w:t xml:space="preserve"> RCW insofar as such policies, rules, and regulations are not inconsistent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175</w:t>
      </w:r>
      <w:r>
        <w:rPr/>
        <w:t xml:space="preserve"> and 1985 c 410 s 5 are each amended to read as follows:</w:t>
      </w:r>
    </w:p>
    <w:p>
      <w:pPr>
        <w:spacing w:before="0" w:after="0" w:line="408" w:lineRule="exact"/>
        <w:ind w:left="0" w:right="0" w:firstLine="576"/>
        <w:jc w:val="left"/>
      </w:pPr>
      <w:r>
        <w:rPr/>
        <w:t xml:space="preserve">Funds in the worker and community right to know fund established under RCW 49.70.170 may be spent by the department of ecology to implement RCW </w:t>
      </w:r>
      <w:r>
        <w:t>((</w:t>
      </w:r>
      <w:r>
        <w:rPr>
          <w:strike/>
        </w:rPr>
        <w:t xml:space="preserve">70.102.020</w:t>
      </w:r>
      <w:r>
        <w:t>))</w:t>
      </w:r>
      <w:r>
        <w:rPr/>
        <w:t xml:space="preserve"> </w:t>
      </w:r>
      <w:r>
        <w:rPr>
          <w:u w:val="single"/>
        </w:rPr>
        <w:t xml:space="preserve">70A.415.020</w:t>
      </w:r>
      <w:r>
        <w:rPr/>
        <w:t xml:space="preserve"> (1) through (3) following legislative appropriation. Disbursements from the fund shall be on authorization of the director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150</w:t>
      </w:r>
      <w:r>
        <w:rPr/>
        <w:t xml:space="preserve"> and 2000 c 199 s 1 are each amended to read as follows:</w:t>
      </w:r>
    </w:p>
    <w:p>
      <w:pPr>
        <w:spacing w:before="0" w:after="0" w:line="408" w:lineRule="exact"/>
        <w:ind w:left="0" w:right="0" w:firstLine="576"/>
        <w:jc w:val="left"/>
      </w:pPr>
      <w:r>
        <w:rPr/>
        <w:t xml:space="preserve">Without obtaining a permit issued under RCW </w:t>
      </w:r>
      <w:r>
        <w:t>((</w:t>
      </w:r>
      <w:r>
        <w:rPr>
          <w:strike/>
        </w:rPr>
        <w:t xml:space="preserve">70.94.650</w:t>
      </w:r>
      <w:r>
        <w:t>))</w:t>
      </w:r>
      <w:r>
        <w:rPr/>
        <w:t xml:space="preserve"> </w:t>
      </w:r>
      <w:r>
        <w:rPr>
          <w:u w:val="single"/>
        </w:rPr>
        <w:t xml:space="preserve">70A.15.5090</w:t>
      </w:r>
      <w:r>
        <w:rPr/>
        <w:t xml:space="preserve">, fire protection district firefighters may set fire to structures located outside of urban growth areas in counties that plan under the requirements of RCW 36.70A.040, and outside of any city with a population of ten thousand or more in all other counties, for instruction in methods of firefighting, if all of the following conditions are met:</w:t>
      </w:r>
    </w:p>
    <w:p>
      <w:pPr>
        <w:spacing w:before="0" w:after="0" w:line="408" w:lineRule="exact"/>
        <w:ind w:left="0" w:right="0" w:firstLine="576"/>
        <w:jc w:val="left"/>
      </w:pPr>
      <w:r>
        <w:rPr/>
        <w:t xml:space="preserve">(1) In consideration of prevailing air patterns, the fire is unlikely to cause air pollution in areas of sensitivity downwind of the proposed fire location;</w:t>
      </w:r>
    </w:p>
    <w:p>
      <w:pPr>
        <w:spacing w:before="0" w:after="0" w:line="408" w:lineRule="exact"/>
        <w:ind w:left="0" w:right="0" w:firstLine="576"/>
        <w:jc w:val="left"/>
      </w:pPr>
      <w:r>
        <w:rPr/>
        <w:t xml:space="preserve">(2) The fire is not located in an area that is declared to be in an air pollution episode or any stage of an impaired air quality as defined in RCW </w:t>
      </w:r>
      <w:r>
        <w:t>((</w:t>
      </w:r>
      <w:r>
        <w:rPr>
          <w:strike/>
        </w:rPr>
        <w:t xml:space="preserve">70.94.715 and 70.94.473</w:t>
      </w:r>
      <w:r>
        <w:t>))</w:t>
      </w:r>
      <w:r>
        <w:rPr/>
        <w:t xml:space="preserve"> </w:t>
      </w:r>
      <w:r>
        <w:rPr>
          <w:u w:val="single"/>
        </w:rPr>
        <w:t xml:space="preserve">70A.15.6010 and 70A.15.3580</w:t>
      </w:r>
      <w:r>
        <w:rPr/>
        <w:t xml:space="preserve">;</w:t>
      </w:r>
    </w:p>
    <w:p>
      <w:pPr>
        <w:spacing w:before="0" w:after="0" w:line="408" w:lineRule="exact"/>
        <w:ind w:left="0" w:right="0" w:firstLine="576"/>
        <w:jc w:val="left"/>
      </w:pPr>
      <w:r>
        <w:rPr/>
        <w:t xml:space="preserve">(3) Nuisance laws are applicable to the fire, including nuisances related to the unreasonable interference with the enjoyment of life and property and the depositing of particulate matter or ash on other property;</w:t>
      </w:r>
    </w:p>
    <w:p>
      <w:pPr>
        <w:spacing w:before="0" w:after="0" w:line="408" w:lineRule="exact"/>
        <w:ind w:left="0" w:right="0" w:firstLine="576"/>
        <w:jc w:val="left"/>
      </w:pPr>
      <w:r>
        <w:rPr/>
        <w:t xml:space="preserve">(4) Notice of the fire is provided to the owners of property adjoining the property on which the fire will occur, to other persons who potentially will be impacted by the fire, and to additional persons in a broader manner as specifically requested by the local air pollution control agency or the department of ecology;</w:t>
      </w:r>
    </w:p>
    <w:p>
      <w:pPr>
        <w:spacing w:before="0" w:after="0" w:line="408" w:lineRule="exact"/>
        <w:ind w:left="0" w:right="0" w:firstLine="576"/>
        <w:jc w:val="left"/>
      </w:pPr>
      <w:r>
        <w:rPr/>
        <w:t xml:space="preserve">(5) Each structure that is proposed to be set on fire must be identified specifically as a structure to be set on fire. Each other structure on the same parcel of property that is not proposed to be set on fire must be identified specifically as a structure not to be set on fire; and</w:t>
      </w:r>
    </w:p>
    <w:p>
      <w:pPr>
        <w:spacing w:before="0" w:after="0" w:line="408" w:lineRule="exact"/>
        <w:ind w:left="0" w:right="0" w:firstLine="576"/>
        <w:jc w:val="left"/>
      </w:pPr>
      <w:r>
        <w:rPr/>
        <w:t xml:space="preserve">(6) Before setting a structure on fire, a good-faith inspection is conducted by the fire agency or fire protection district conducting the training fire to determine if materials containing asbestos are present, the inspection is documented in writing and forwarded to the appropriate local air authority or the department of ecology if there is no local air authority, and asbestos that is found is removed as required by state and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470</w:t>
      </w:r>
      <w:r>
        <w:rPr/>
        <w:t xml:space="preserve"> and 2013 c 291 s 22 are each amended to read as follows:</w:t>
      </w:r>
    </w:p>
    <w:p>
      <w:pPr>
        <w:spacing w:before="0" w:after="0" w:line="408" w:lineRule="exact"/>
        <w:ind w:left="0" w:right="0" w:firstLine="576"/>
        <w:jc w:val="left"/>
      </w:pPr>
      <w:r>
        <w:rPr/>
        <w:t xml:space="preserve">(1) Following the inspection required under RCW 53.08.460 and prior to transferring ownership of a port district-owned vessel, a port district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port district.</w:t>
      </w:r>
    </w:p>
    <w:p>
      <w:pPr>
        <w:spacing w:before="0" w:after="0" w:line="408" w:lineRule="exact"/>
        <w:ind w:left="0" w:right="0" w:firstLine="576"/>
        <w:jc w:val="left"/>
      </w:pPr>
      <w:r>
        <w:rPr/>
        <w:t xml:space="preserve">(2)(a) The port district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port district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port district's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port district,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port district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port district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092</w:t>
      </w:r>
      <w:r>
        <w:rPr/>
        <w:t xml:space="preserve"> and 1986 c 244 s 14 are each amended to read as follows:</w:t>
      </w:r>
    </w:p>
    <w:p>
      <w:pPr>
        <w:spacing w:before="0" w:after="0" w:line="408" w:lineRule="exact"/>
        <w:ind w:left="0" w:right="0" w:firstLine="576"/>
        <w:jc w:val="left"/>
      </w:pPr>
      <w:r>
        <w:rPr/>
        <w:t xml:space="preserve">RCW 54.04.070 through 54.04.090 shall not apply to agreements entered into under authority of chapter </w:t>
      </w:r>
      <w:r>
        <w:t>((</w:t>
      </w:r>
      <w:r>
        <w:rPr>
          <w:strike/>
        </w:rPr>
        <w:t xml:space="preserve">70.150</w:t>
      </w:r>
      <w:r>
        <w:t>))</w:t>
      </w:r>
      <w:r>
        <w:rPr/>
        <w:t xml:space="preserve"> </w:t>
      </w:r>
      <w:r>
        <w:rPr>
          <w:u w:val="single"/>
        </w:rPr>
        <w:t xml:space="preserve">70A.140</w:t>
      </w:r>
      <w:r>
        <w:rPr/>
        <w:t xml:space="preserve"> RCW provided there is compliance with the procurement procedure under RCW </w:t>
      </w:r>
      <w:r>
        <w:t>((</w:t>
      </w:r>
      <w:r>
        <w:rPr>
          <w:strike/>
        </w:rPr>
        <w:t xml:space="preserve">70.150.040</w:t>
      </w:r>
      <w:r>
        <w:t>))</w:t>
      </w:r>
      <w:r>
        <w:rPr/>
        <w:t xml:space="preserve"> </w:t>
      </w:r>
      <w:r>
        <w:rPr>
          <w:u w:val="single"/>
        </w:rPr>
        <w:t xml:space="preserve">70A.140.040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017</w:t>
      </w:r>
      <w:r>
        <w:rPr/>
        <w:t xml:space="preserve"> and 1996 c 230 s 321 are each amended to read as follows:</w:t>
      </w:r>
    </w:p>
    <w:p>
      <w:pPr>
        <w:spacing w:before="0" w:after="0" w:line="408" w:lineRule="exact"/>
        <w:ind w:left="0" w:right="0" w:firstLine="576"/>
        <w:jc w:val="left"/>
      </w:pPr>
      <w:r>
        <w:rPr/>
        <w:t xml:space="preserve">RCW 57.08.015, 57.08.016, 57.08.050, and 57.08.120 shall not apply to agreements entered into under authority of chapter </w:t>
      </w:r>
      <w:r>
        <w:t>((</w:t>
      </w:r>
      <w:r>
        <w:rPr>
          <w:strike/>
        </w:rPr>
        <w:t xml:space="preserve">70.150</w:t>
      </w:r>
      <w:r>
        <w:t>))</w:t>
      </w:r>
      <w:r>
        <w:rPr/>
        <w:t xml:space="preserve"> </w:t>
      </w:r>
      <w:r>
        <w:rPr>
          <w:u w:val="single"/>
        </w:rPr>
        <w:t xml:space="preserve">70A.140</w:t>
      </w:r>
      <w:r>
        <w:rPr/>
        <w:t xml:space="preserve"> RCW if there is compliance with the procurement procedure under RCW </w:t>
      </w:r>
      <w:r>
        <w:t>((</w:t>
      </w:r>
      <w:r>
        <w:rPr>
          <w:strike/>
        </w:rPr>
        <w:t xml:space="preserve">70.150.040</w:t>
      </w:r>
      <w:r>
        <w:t>))</w:t>
      </w:r>
      <w:r>
        <w:rPr/>
        <w:t xml:space="preserve"> </w:t>
      </w:r>
      <w:r>
        <w:rPr>
          <w:u w:val="single"/>
        </w:rPr>
        <w:t xml:space="preserve">70A.140.040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010</w:t>
      </w:r>
      <w:r>
        <w:rPr/>
        <w:t xml:space="preserve"> and 2017 c 115 s 2 are each amended to read as follows:</w:t>
      </w:r>
    </w:p>
    <w:p>
      <w:pPr>
        <w:spacing w:before="0" w:after="0" w:line="408" w:lineRule="exact"/>
        <w:ind w:left="0" w:right="0" w:firstLine="576"/>
        <w:jc w:val="left"/>
      </w:pPr>
      <w:r>
        <w:rPr/>
        <w:t xml:space="preserve">The words and phrases defined in this section shall have the following meanings when used in this chapter unless the context clearly indicates otherwise.</w:t>
      </w:r>
    </w:p>
    <w:p>
      <w:pPr>
        <w:spacing w:before="0" w:after="0" w:line="408" w:lineRule="exact"/>
        <w:ind w:left="0" w:right="0" w:firstLine="576"/>
        <w:jc w:val="left"/>
      </w:pPr>
      <w:r>
        <w:rPr/>
        <w:t xml:space="preserve">(1) "Authorized contractor" means a person who decontaminates, demolishes, or disposes of contaminated property as required by this chapter who is certified by the department as provided for in RCW 64.44.060.</w:t>
      </w:r>
    </w:p>
    <w:p>
      <w:pPr>
        <w:spacing w:before="0" w:after="0" w:line="408" w:lineRule="exact"/>
        <w:ind w:left="0" w:right="0" w:firstLine="576"/>
        <w:jc w:val="left"/>
      </w:pPr>
      <w:r>
        <w:rPr/>
        <w:t xml:space="preserve">(2) "Contaminated" or "contamination" means polluted by hazardous chemicals so that the property is unfit for human habitation or use due to immediate or long-term hazards. Property that at one time was contaminated but has been satisfactorily decontaminated according to procedures established by the state board of health is not "contaminated."</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"Hazardous chemicals" means:</w:t>
      </w:r>
    </w:p>
    <w:p>
      <w:pPr>
        <w:spacing w:before="0" w:after="0" w:line="408" w:lineRule="exact"/>
        <w:ind w:left="0" w:right="0" w:firstLine="576"/>
        <w:jc w:val="left"/>
      </w:pPr>
      <w:r>
        <w:rPr/>
        <w:t xml:space="preserve">(a) Methamphetamine in amounts exceeding the decontamination standards set by the department when found in transient accommodations such as hotels, motels, bed and breakfasts, resorts, inns, crisis shelters, hostels, and retreats that are regulated by the department; and</w:t>
      </w:r>
    </w:p>
    <w:p>
      <w:pPr>
        <w:spacing w:before="0" w:after="0" w:line="408" w:lineRule="exact"/>
        <w:ind w:left="0" w:right="0" w:firstLine="576"/>
        <w:jc w:val="left"/>
      </w:pPr>
      <w:r>
        <w:rPr/>
        <w:t xml:space="preserve">(b) The following substances associated with the illegal manufacture of controlled substances: (i) Hazardous substances as defined in RCW </w:t>
      </w:r>
      <w:r>
        <w:t>((</w:t>
      </w:r>
      <w:r>
        <w:rPr>
          <w:strike/>
        </w:rPr>
        <w:t xml:space="preserve">70.105D.020</w:t>
      </w:r>
      <w:r>
        <w:t>))</w:t>
      </w:r>
      <w:r>
        <w:rPr/>
        <w:t xml:space="preserve"> </w:t>
      </w:r>
      <w:r>
        <w:rPr>
          <w:u w:val="single"/>
        </w:rPr>
        <w:t xml:space="preserve">70A.305.020</w:t>
      </w:r>
      <w:r>
        <w:rPr/>
        <w:t xml:space="preserve">; (ii) precursor substances as defined in RCW 69.43.010 which the state board of health, in consultation with the pharmacy quality assurance commission, has determined present an immediate or long-term health hazard to humans; and (iii) the controlled substance or substances being manufactured, as defined in RCW 69.50.101.</w:t>
      </w:r>
    </w:p>
    <w:p>
      <w:pPr>
        <w:spacing w:before="0" w:after="0" w:line="408" w:lineRule="exact"/>
        <w:ind w:left="0" w:right="0" w:firstLine="576"/>
        <w:jc w:val="left"/>
      </w:pPr>
      <w:r>
        <w:rPr/>
        <w:t xml:space="preserve">(5) "Officer" means a local health officer authorized under chapters 70.05, 70.08, and 70.46 RCW.</w:t>
      </w:r>
    </w:p>
    <w:p>
      <w:pPr>
        <w:spacing w:before="0" w:after="0" w:line="408" w:lineRule="exact"/>
        <w:ind w:left="0" w:right="0" w:firstLine="576"/>
        <w:jc w:val="left"/>
      </w:pPr>
      <w:r>
        <w:rPr/>
        <w:t xml:space="preserve">(6) "Property" means any real or personal property, or segregable part thereof, that is involved in or affected by the unauthorized manufacture, distribution, storage, or use of hazardous chemicals. This includes but is not limited to single-family residences, units of multiplexes, condominiums, apartment buildings, transient accommodations, boats, motor vehicles, trailers, manufactured housing, any shop, booth, garden, or storage shed, and all contents of the items referenced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170</w:t>
      </w:r>
      <w:r>
        <w:rPr/>
        <w:t xml:space="preserve"> and 1992 c 34 s 1 are each amended to read as follows:</w:t>
      </w:r>
    </w:p>
    <w:p>
      <w:pPr>
        <w:spacing w:before="0" w:after="0" w:line="408" w:lineRule="exact"/>
        <w:ind w:left="0" w:right="0" w:firstLine="576"/>
        <w:jc w:val="left"/>
      </w:pPr>
      <w:r>
        <w:rPr/>
        <w:t xml:space="preserve">As used in RCW 69.07.180 and 69.07.190:</w:t>
      </w:r>
    </w:p>
    <w:p>
      <w:pPr>
        <w:spacing w:before="0" w:after="0" w:line="408" w:lineRule="exact"/>
        <w:ind w:left="0" w:right="0" w:firstLine="576"/>
        <w:jc w:val="left"/>
      </w:pPr>
      <w:r>
        <w:rPr/>
        <w:t xml:space="preserve">(1) "Artesian water" means bottled water from a well tapping a confined aquifer in which the water level stands above the water table. "Artesian water" shall meet the requirements of "natural water."</w:t>
      </w:r>
    </w:p>
    <w:p>
      <w:pPr>
        <w:spacing w:before="0" w:after="0" w:line="408" w:lineRule="exact"/>
        <w:ind w:left="0" w:right="0" w:firstLine="576"/>
        <w:jc w:val="left"/>
      </w:pPr>
      <w:r>
        <w:rPr/>
        <w:t xml:space="preserve">(2) "Bottled water" means water that is placed in a sealed container or package and is offered for sale for human consumption or other consumer uses.</w:t>
      </w:r>
    </w:p>
    <w:p>
      <w:pPr>
        <w:spacing w:before="0" w:after="0" w:line="408" w:lineRule="exact"/>
        <w:ind w:left="0" w:right="0" w:firstLine="576"/>
        <w:jc w:val="left"/>
      </w:pPr>
      <w:r>
        <w:rPr/>
        <w:t xml:space="preserve">(3) "Carbonated water" or "sparkling water" means bottled water containing carbon dioxide.</w:t>
      </w:r>
    </w:p>
    <w:p>
      <w:pPr>
        <w:spacing w:before="0" w:after="0" w:line="408" w:lineRule="exact"/>
        <w:ind w:left="0" w:right="0" w:firstLine="576"/>
        <w:jc w:val="left"/>
      </w:pPr>
      <w:r>
        <w:rPr/>
        <w:t xml:space="preserve">(4) "Department" means the department of agriculture.</w:t>
      </w:r>
    </w:p>
    <w:p>
      <w:pPr>
        <w:spacing w:before="0" w:after="0" w:line="408" w:lineRule="exact"/>
        <w:ind w:left="0" w:right="0" w:firstLine="576"/>
        <w:jc w:val="left"/>
      </w:pPr>
      <w:r>
        <w:rPr/>
        <w:t xml:space="preserve">(5) "Distilled water" means bottled water that has been produced by a process of distillation and meets the definition of purified water in the most recent edition of the United States Pharmacopeia.</w:t>
      </w:r>
    </w:p>
    <w:p>
      <w:pPr>
        <w:spacing w:before="0" w:after="0" w:line="408" w:lineRule="exact"/>
        <w:ind w:left="0" w:right="0" w:firstLine="576"/>
        <w:jc w:val="left"/>
      </w:pPr>
      <w:r>
        <w:rPr/>
        <w:t xml:space="preserve">(6) "Drinking water" means bottled water obtained from an approved source that has at minimum undergone treatment consisting of filtration, activated carbon or particulate, and ozonization or an equivalent disinfection process, or that meets the requirements of the federal safe drinking water act of 1974 as amended and complies with all department of health rules regarding drinking water.</w:t>
      </w:r>
    </w:p>
    <w:p>
      <w:pPr>
        <w:spacing w:before="0" w:after="0" w:line="408" w:lineRule="exact"/>
        <w:ind w:left="0" w:right="0" w:firstLine="576"/>
        <w:jc w:val="left"/>
      </w:pPr>
      <w:r>
        <w:rPr/>
        <w:t xml:space="preserve">(7) "Mineral water" means bottled water that contains not less than five hundred parts per million total dissolved solids. "Natural mineral water" shall meet the requirements of "natural water."</w:t>
      </w:r>
    </w:p>
    <w:p>
      <w:pPr>
        <w:spacing w:before="0" w:after="0" w:line="408" w:lineRule="exact"/>
        <w:ind w:left="0" w:right="0" w:firstLine="576"/>
        <w:jc w:val="left"/>
      </w:pPr>
      <w:r>
        <w:rPr/>
        <w:t xml:space="preserve">(8) "Natural water" means bottled spring, mineral, artesian, or well water that is derived from an underground formation and may be derived from a public water system as defined in RCW </w:t>
      </w:r>
      <w:r>
        <w:t>((</w:t>
      </w:r>
      <w:r>
        <w:rPr>
          <w:strike/>
        </w:rPr>
        <w:t xml:space="preserve">70.119A.020</w:t>
      </w:r>
      <w:r>
        <w:t>))</w:t>
      </w:r>
      <w:r>
        <w:rPr/>
        <w:t xml:space="preserve"> </w:t>
      </w:r>
      <w:r>
        <w:rPr>
          <w:u w:val="single"/>
        </w:rPr>
        <w:t xml:space="preserve">70A.125.010</w:t>
      </w:r>
      <w:r>
        <w:rPr/>
        <w:t xml:space="preserve"> only if that supply has a single source such as an actual spring, artesian well, or pumped well, and has not undergone any treatment that changes its original chemical makeup except ozonization or an equivalent disinfection process.</w:t>
      </w:r>
    </w:p>
    <w:p>
      <w:pPr>
        <w:spacing w:before="0" w:after="0" w:line="408" w:lineRule="exact"/>
        <w:ind w:left="0" w:right="0" w:firstLine="576"/>
        <w:jc w:val="left"/>
      </w:pPr>
      <w:r>
        <w:rPr/>
        <w:t xml:space="preserve">(9) "Plant operator" means a person who owns or operates a bottled water plant.</w:t>
      </w:r>
    </w:p>
    <w:p>
      <w:pPr>
        <w:spacing w:before="0" w:after="0" w:line="408" w:lineRule="exact"/>
        <w:ind w:left="0" w:right="0" w:firstLine="576"/>
        <w:jc w:val="left"/>
      </w:pPr>
      <w:r>
        <w:rPr/>
        <w:t xml:space="preserve">(10) "Purified water" means bottled water produced by distillation, deionization, reverse osmosis, or other suitable process and that meets the definition of purified water in the most recent edition of the United States Pharmacopeia. Water that meets this definition and is vaporized, then condensed, may be labeled "distilled water."</w:t>
      </w:r>
    </w:p>
    <w:p>
      <w:pPr>
        <w:spacing w:before="0" w:after="0" w:line="408" w:lineRule="exact"/>
        <w:ind w:left="0" w:right="0" w:firstLine="576"/>
        <w:jc w:val="left"/>
      </w:pPr>
      <w:r>
        <w:rPr/>
        <w:t xml:space="preserve">(11) "Spring water" means water derived from an underground formation from which water flows naturally to the surface of the earth. "Spring water" shall meet the requirements of "natural water."</w:t>
      </w:r>
    </w:p>
    <w:p>
      <w:pPr>
        <w:spacing w:before="0" w:after="0" w:line="408" w:lineRule="exact"/>
        <w:ind w:left="0" w:right="0" w:firstLine="576"/>
        <w:jc w:val="left"/>
      </w:pPr>
      <w:r>
        <w:rPr/>
        <w:t xml:space="preserve">(12) "Water dealer" means a person who imports bottled water or causes bulk water to be transported for bottling for human consumption or other consumer uses.</w:t>
      </w:r>
    </w:p>
    <w:p>
      <w:pPr>
        <w:spacing w:before="0" w:after="0" w:line="408" w:lineRule="exact"/>
        <w:ind w:left="0" w:right="0" w:firstLine="576"/>
        <w:jc w:val="left"/>
      </w:pPr>
      <w:r>
        <w:rPr/>
        <w:t xml:space="preserve">(13) "Well water" means water from a hole bored, drilled, or otherwise constructed in the ground that taps the water of an aquifer. "Well water" shall meet the requirements of "natural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060</w:t>
      </w:r>
      <w:r>
        <w:rPr/>
        <w:t xml:space="preserve"> and 2018 c 196 s 6 are each amended to read as follows:</w:t>
      </w:r>
    </w:p>
    <w:p>
      <w:pPr>
        <w:spacing w:before="0" w:after="0" w:line="408" w:lineRule="exact"/>
        <w:ind w:left="0" w:right="0" w:firstLine="576"/>
        <w:jc w:val="left"/>
      </w:pPr>
      <w:r>
        <w:rPr/>
        <w:t xml:space="preserve">(1)(a) At least one hundred twenty days prior to submitting a proposal under RCW 69.48.050,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(d) A drug take-back program may also locate collection sites at:</w:t>
      </w:r>
    </w:p>
    <w:p>
      <w:pPr>
        <w:spacing w:before="0" w:after="0" w:line="408" w:lineRule="exact"/>
        <w:ind w:left="0" w:right="0" w:firstLine="576"/>
        <w:jc w:val="left"/>
      </w:pPr>
      <w:r>
        <w:rPr/>
        <w:t xml:space="preserve">(i) A long-term care facility where a pharmacy, or a hospital or clinic with an on-site pharmacy, operates a secure collection receptacle;</w:t>
      </w:r>
    </w:p>
    <w:p>
      <w:pPr>
        <w:spacing w:before="0" w:after="0" w:line="408" w:lineRule="exact"/>
        <w:ind w:left="0" w:right="0" w:firstLine="576"/>
        <w:jc w:val="left"/>
      </w:pPr>
      <w:r>
        <w:rPr/>
        <w:t xml:space="preserve">(ii) A substance use disorder treatment program, as defined in RCW 71.24.025; or</w:t>
      </w:r>
    </w:p>
    <w:p>
      <w:pPr>
        <w:spacing w:before="0" w:after="0" w:line="408" w:lineRule="exact"/>
        <w:ind w:left="0" w:right="0" w:firstLine="576"/>
        <w:jc w:val="left"/>
      </w:pPr>
      <w:r>
        <w:rPr/>
        <w:t xml:space="preserve">(iii) Any other authorized collector willing to participate as a collection site and able to meet the requirements of subsection (2) of this section.</w:t>
      </w:r>
    </w:p>
    <w:p>
      <w:pPr>
        <w:spacing w:before="0" w:after="0" w:line="408" w:lineRule="exact"/>
        <w:ind w:left="0" w:right="0" w:firstLine="576"/>
        <w:jc w:val="left"/>
      </w:pPr>
      <w:r>
        <w:rPr/>
        <w:t xml:space="preserve">(2)(a) A collection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collection site located at a long-term care facility may only accept covered drugs that are in the possession of individuals who reside or have resided at the facility.</w:t>
      </w:r>
    </w:p>
    <w:p>
      <w:pPr>
        <w:spacing w:before="0" w:after="0" w:line="408" w:lineRule="exact"/>
        <w:ind w:left="0" w:right="0" w:firstLine="576"/>
        <w:jc w:val="left"/>
      </w:pPr>
      <w:r>
        <w:rPr/>
        <w:t xml:space="preserve">(c) A collection site must use secure collection receptacles in compliance with state and federal law, including any applicable on-site storage and collection standards adopted by rule pursuant to chapter </w:t>
      </w:r>
      <w:r>
        <w:t>((</w:t>
      </w:r>
      <w:r>
        <w:rPr>
          <w:strike/>
        </w:rPr>
        <w:t xml:space="preserve">70.95 or 70.105</w:t>
      </w:r>
      <w:r>
        <w:t>))</w:t>
      </w:r>
      <w:r>
        <w:rPr/>
        <w:t xml:space="preserve"> </w:t>
      </w:r>
      <w:r>
        <w:rPr>
          <w:u w:val="single"/>
        </w:rPr>
        <w:t xml:space="preserve">70A.205 or 70A.300</w:t>
      </w:r>
      <w:r>
        <w:rPr/>
        <w:t xml:space="preserve"> RCW and United States drug enforcement administration regulations. The program operator must provide a service schedule that meets the needs of each collection site to ensure that each secure collection receptacle is serviced as often as necessary to avoid reaching capacity and that collected covered drugs are transported to final disposal in a timely manner, including a process for additional prompt collection service upon notification from the collection site. Secure collection receptacle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w:t>
      </w:r>
      <w:r>
        <w:t>((</w:t>
      </w:r>
      <w:r>
        <w:rPr>
          <w:strike/>
        </w:rPr>
        <w:t xml:space="preserve">70.95 and 70.105</w:t>
      </w:r>
      <w:r>
        <w:t>))</w:t>
      </w:r>
      <w:r>
        <w:rPr/>
        <w:t xml:space="preserve"> </w:t>
      </w:r>
      <w:r>
        <w:rPr>
          <w:u w:val="single"/>
        </w:rPr>
        <w:t xml:space="preserve">70A.205 and 70A.300</w:t>
      </w:r>
      <w:r>
        <w:rPr/>
        <w:t xml:space="preserve">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and reasonably convenient access for residents across the state.</w:t>
      </w:r>
    </w:p>
    <w:p>
      <w:pPr>
        <w:spacing w:before="0" w:after="0" w:line="408" w:lineRule="exact"/>
        <w:ind w:left="0" w:right="0" w:firstLine="576"/>
        <w:jc w:val="left"/>
      </w:pPr>
      <w:r>
        <w:rPr/>
        <w:t xml:space="preserve">(b) In establishing and operating a collection system, a program operator must give preference to locating collection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collection site, plus one additional collection site for every fifty thousand residents of the city or town located within the population center. Collection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collection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 in accordance with the requirements of subsection (1) of this section.</w:t>
      </w:r>
    </w:p>
    <w:p>
      <w:pPr>
        <w:spacing w:before="0" w:after="0" w:line="408" w:lineRule="exact"/>
        <w:ind w:left="0" w:right="0" w:firstLine="576"/>
        <w:jc w:val="left"/>
      </w:pPr>
      <w:r>
        <w:rPr/>
        <w:t xml:space="preserve">(iii) For purposes of this section, "population center" means a city or town and the unincorporated area within a ten-mile radius from the center of the city or town.</w:t>
      </w:r>
    </w:p>
    <w:p>
      <w:pPr>
        <w:spacing w:before="0" w:after="0" w:line="408" w:lineRule="exact"/>
        <w:ind w:left="0" w:right="0" w:firstLine="576"/>
        <w:jc w:val="left"/>
      </w:pPr>
      <w:r>
        <w:rPr/>
        <w:t xml:space="preserve">(d) A program operator must establish mail-back distribution locations or hold periodic collection events to supplement service to any area of the state that is underserved by collection sites, as determined by the department, in consultation with the local health jurisdiction. The program operator, in consultation with the department, local law enforcement, the local health jurisdiction, and the local community, must determine the number and locations of mail-back distribution locations or the frequency and location of these collections events, to be held at least twice a year, unless otherwise determined through consultation with the local community. The program must arrange any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a mail-back program free of charge to covered entities and to retail pharmacies that offer to distribute prepaid, preaddressed mailing envelopes for the drug take-back program. A drug take-back program must permit covered entities to request prepaid, preaddressed mailing envelopes through the program's web site, the program's toll-free telephone number, and a request to a pharmacist at a retail pharmacy distributing the program's mailing envelopes.</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collection receptacles, through a mail-back program, or at periodic collection events, to the extent permissible under applicable state and federal laws. The department shall review and approve of any alternative collection methods prior to their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511</w:t>
      </w:r>
      <w:r>
        <w:rPr/>
        <w:t xml:space="preserve"> and 2007 c 104 s 17 are each amended to read as follows:</w:t>
      </w:r>
    </w:p>
    <w:p>
      <w:pPr>
        <w:spacing w:before="0" w:after="0" w:line="408" w:lineRule="exact"/>
        <w:ind w:left="0" w:right="0" w:firstLine="576"/>
        <w:jc w:val="left"/>
      </w:pPr>
      <w:r>
        <w:rPr/>
        <w:t xml:space="preserve">Law enforcement agencies who during the official investigation or enforcement of any illegal drug manufacturing facility come in contact with or are aware of any substances suspected of being hazardous as defined in RCW </w:t>
      </w:r>
      <w:r>
        <w:t>((</w:t>
      </w:r>
      <w:r>
        <w:rPr>
          <w:strike/>
        </w:rPr>
        <w:t xml:space="preserve">70.105D.020</w:t>
      </w:r>
      <w:r>
        <w:t>))</w:t>
      </w:r>
      <w:r>
        <w:rPr/>
        <w:t xml:space="preserve"> </w:t>
      </w:r>
      <w:r>
        <w:rPr>
          <w:u w:val="single"/>
        </w:rPr>
        <w:t xml:space="preserve">70A.305.020</w:t>
      </w:r>
      <w:r>
        <w:rPr/>
        <w:t xml:space="preserve">, shall notify the department of ecology for the purpose of securing a contractor to identify, clean up, store, and dispose of suspected hazardous substances, except for those random and representative samples obtained for evidentiary purposes. Whenever possible, a destruct order covering hazardous substances which may be described in general terms shall be obtained concurrently with a search warrant. Materials that have been photographed, fingerprinted, and subsampled by police shall be destroyed as soon as practical. The department of ecology shall make every effort to recover costs from the parties responsible for the suspected hazardous substance. All recoveries shall be deposited in the account or fund from which contractor payments are made.</w:t>
      </w:r>
    </w:p>
    <w:p>
      <w:pPr>
        <w:spacing w:before="0" w:after="0" w:line="408" w:lineRule="exact"/>
        <w:ind w:left="0" w:right="0" w:firstLine="576"/>
        <w:jc w:val="left"/>
      </w:pPr>
      <w:r>
        <w:rPr/>
        <w:t xml:space="preserve">The department of ecology may adopt rules to carry out its responsibilities under this section. The department of ecology shall consult with law enforcement agencies prior to adopting any rule or policy relating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55</w:t>
      </w:r>
      <w:r>
        <w:rPr/>
        <w:t xml:space="preserve">.</w:t>
      </w:r>
      <w:r>
        <w:t xml:space="preserve">020</w:t>
      </w:r>
      <w:r>
        <w:rPr/>
        <w:t xml:space="preserve"> and 2002 c 133 s 2 are each amended to read as follows:</w:t>
      </w:r>
    </w:p>
    <w:p>
      <w:pPr>
        <w:spacing w:before="0" w:after="0" w:line="408" w:lineRule="exact"/>
        <w:ind w:left="0" w:right="0" w:firstLine="576"/>
        <w:jc w:val="left"/>
      </w:pPr>
      <w:r>
        <w:rPr/>
        <w:t xml:space="preserve">A person is guilty of the crime of unlawful storage of ammonia if the person possesses, transports, or delivers pressurized ammonia gas or pressurized ammonia gas solution in a container that (1) is not approved by the United States department of transportation to hold ammonia, or (2) was not constructed to meet state and federal industrial health and safety standards for holding ammonia. Violation of this section is a class C felony.</w:t>
      </w:r>
    </w:p>
    <w:p>
      <w:pPr>
        <w:spacing w:before="0" w:after="0" w:line="408" w:lineRule="exact"/>
        <w:ind w:left="0" w:right="0" w:firstLine="576"/>
        <w:jc w:val="left"/>
      </w:pPr>
      <w:r>
        <w:rPr/>
        <w:t xml:space="preserve">This section does not apply to public employees or private contractors authorized to clean up and dispose of hazardous waste or toxic substances under chapter </w:t>
      </w:r>
      <w:r>
        <w:t>((</w:t>
      </w:r>
      <w:r>
        <w:rPr>
          <w:strike/>
        </w:rPr>
        <w:t xml:space="preserve">70.105 or 70.105D</w:t>
      </w:r>
      <w:r>
        <w:t>))</w:t>
      </w:r>
      <w:r>
        <w:rPr/>
        <w:t xml:space="preserve"> </w:t>
      </w:r>
      <w:r>
        <w:rPr>
          <w:u w:val="single"/>
        </w:rPr>
        <w:t xml:space="preserve">70A.300 or 70A.305</w:t>
      </w:r>
      <w:r>
        <w:rPr/>
        <w:t xml:space="preserve"> RCW or to solid waste haulers and their employees who unknowingly possess, transport, or deliver pressurized ammonia gas or pressurized ammonia gas solution during the course of the performance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090</w:t>
      </w:r>
      <w:r>
        <w:rPr/>
        <w:t xml:space="preserve"> and 2012 c 10 s 49 are each amended to read as follows:</w:t>
      </w:r>
    </w:p>
    <w:p>
      <w:pPr>
        <w:spacing w:before="0" w:after="0" w:line="408" w:lineRule="exact"/>
        <w:ind w:left="0" w:right="0" w:firstLine="576"/>
        <w:jc w:val="left"/>
      </w:pPr>
      <w:r>
        <w:rPr/>
        <w:t xml:space="preserve">The following boilers and unfired pressure vessels shall be exempt from the requirements of RCW 70.79.220 and 70.79.240 through 70.79.330:</w:t>
      </w:r>
    </w:p>
    <w:p>
      <w:pPr>
        <w:spacing w:before="0" w:after="0" w:line="408" w:lineRule="exact"/>
        <w:ind w:left="0" w:right="0" w:firstLine="576"/>
        <w:jc w:val="left"/>
      </w:pPr>
      <w:r>
        <w:rPr/>
        <w:t xml:space="preserve">(1) Boilers or unfired pressure vessels located on farms and used solely for agricultural purposes;</w:t>
      </w:r>
    </w:p>
    <w:p>
      <w:pPr>
        <w:spacing w:before="0" w:after="0" w:line="408" w:lineRule="exact"/>
        <w:ind w:left="0" w:right="0" w:firstLine="576"/>
        <w:jc w:val="left"/>
      </w:pPr>
      <w:r>
        <w:rPr/>
        <w:t xml:space="preserve">(2) Unfired pressure vessels that are part of fertilizer applicator rigs designed and used exclusively for fertilization in the conduct of agricultural operations;</w:t>
      </w:r>
    </w:p>
    <w:p>
      <w:pPr>
        <w:spacing w:before="0" w:after="0" w:line="408" w:lineRule="exact"/>
        <w:ind w:left="0" w:right="0" w:firstLine="576"/>
        <w:jc w:val="left"/>
      </w:pPr>
      <w:r>
        <w:rPr/>
        <w:t xml:space="preserve">(3) Steam boilers used exclusively for heating purposes carrying a pressure of not more than fifteen pounds per square inch gauge and which are located in private residences or in apartment houses of less than six families;</w:t>
      </w:r>
    </w:p>
    <w:p>
      <w:pPr>
        <w:spacing w:before="0" w:after="0" w:line="408" w:lineRule="exact"/>
        <w:ind w:left="0" w:right="0" w:firstLine="576"/>
        <w:jc w:val="left"/>
      </w:pPr>
      <w:r>
        <w:rPr/>
        <w:t xml:space="preserve">(4) Hot water heating boilers carrying a pressure of not more than thirty pounds per square inch and which are located in private residences or in apartment houses of less than six families;</w:t>
      </w:r>
    </w:p>
    <w:p>
      <w:pPr>
        <w:spacing w:before="0" w:after="0" w:line="408" w:lineRule="exact"/>
        <w:ind w:left="0" w:right="0" w:firstLine="576"/>
        <w:jc w:val="left"/>
      </w:pPr>
      <w:r>
        <w:rPr/>
        <w:t xml:space="preserve">(5) Approved pressure vessels (hot water heaters, hot water storage tanks, hot water supply boilers, and hot water heating boilers listed by a nationally recognized testing agency), with approved safety devices including a pressure relief valve, with a nominal water containing capacity of one hundred twenty gallons or less having a heat input of two hundred thousand b.t.u.'s per hour or less, at pressure of one hundred sixty pounds per square inch or less, and at temperatures of two hundred ten degrees Fahrenheit or less: PROVIDED, HOWEVER, That such pressure vessels are not installed in schools, child care centers, public and private hospitals, nursing homes, assisted living facilities, churches, public buildings owned or leased and maintained by the state or any political subdivision thereof, and assembly halls;</w:t>
      </w:r>
    </w:p>
    <w:p>
      <w:pPr>
        <w:spacing w:before="0" w:after="0" w:line="408" w:lineRule="exact"/>
        <w:ind w:left="0" w:right="0" w:firstLine="576"/>
        <w:jc w:val="left"/>
      </w:pPr>
      <w:r>
        <w:rPr/>
        <w:t xml:space="preserve">(6) Unfired pressure vessels containing only water under pressure for domestic supply purposes, including those containing air, the compression of which serves only as a cushion or airlift pumping systems, when located in private residences or in apartment houses of less than six families, or in public water systems as defined in RCW </w:t>
      </w:r>
      <w:r>
        <w:t>((</w:t>
      </w:r>
      <w:r>
        <w:rPr>
          <w:strike/>
        </w:rPr>
        <w:t xml:space="preserve">70.119.020</w:t>
      </w:r>
      <w:r>
        <w:t>))</w:t>
      </w:r>
      <w:r>
        <w:rPr/>
        <w:t xml:space="preserve"> </w:t>
      </w:r>
      <w:r>
        <w:rPr>
          <w:u w:val="single"/>
        </w:rPr>
        <w:t xml:space="preserve">70A.120.020</w:t>
      </w:r>
      <w:r>
        <w:rPr/>
        <w:t xml:space="preserve">;</w:t>
      </w:r>
    </w:p>
    <w:p>
      <w:pPr>
        <w:spacing w:before="0" w:after="0" w:line="408" w:lineRule="exact"/>
        <w:ind w:left="0" w:right="0" w:firstLine="576"/>
        <w:jc w:val="left"/>
      </w:pPr>
      <w:r>
        <w:rPr/>
        <w:t xml:space="preserve">(7) Unfired pressure vessels containing liquefied petroleum gases.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050</w:t>
      </w:r>
      <w:r>
        <w:rPr/>
        <w:t xml:space="preserve"> and 2010 c 174 s 5 are each amended to read as follows:</w:t>
      </w:r>
    </w:p>
    <w:p>
      <w:pPr>
        <w:spacing w:before="0" w:after="0" w:line="408" w:lineRule="exact"/>
        <w:ind w:left="0" w:right="0" w:firstLine="576"/>
        <w:jc w:val="left"/>
      </w:pPr>
      <w:r>
        <w:rPr/>
        <w:t xml:space="preserve">(1) The board of the association shall establish a committee for the purposes of developing recommendations to the board regarding selection of vaccines to be purchased in each upcoming year by the department. The committee must be composed of at least five voting board members, including at least three health carrier or third-party administrator members, one physician, and the secretary or the secretary's designee. The committee must also include a representative of vaccine manufacturers, who is a nonvoting member of the committee. The representative of vaccine manufacturers must be chosen by the secretary from a list of three nominees submitted collectively by vaccine manufacturers on an annual basis.</w:t>
      </w:r>
    </w:p>
    <w:p>
      <w:pPr>
        <w:spacing w:before="0" w:after="0" w:line="408" w:lineRule="exact"/>
        <w:ind w:left="0" w:right="0" w:firstLine="576"/>
        <w:jc w:val="left"/>
      </w:pPr>
      <w:r>
        <w:rPr/>
        <w:t xml:space="preserve">(2) In selecting vaccines to purchase, the following factors should be strongly considered by the committee: Patient safety and clinical efficacy, public health and purchaser value, compliance with RCW </w:t>
      </w:r>
      <w:r>
        <w:t>((</w:t>
      </w:r>
      <w:r>
        <w:rPr>
          <w:strike/>
        </w:rPr>
        <w:t xml:space="preserve">70.95M.115</w:t>
      </w:r>
      <w:r>
        <w:t>))</w:t>
      </w:r>
      <w:r>
        <w:rPr/>
        <w:t xml:space="preserve"> </w:t>
      </w:r>
      <w:r>
        <w:rPr>
          <w:u w:val="single"/>
        </w:rPr>
        <w:t xml:space="preserve">70A.230.120</w:t>
      </w:r>
      <w:r>
        <w:rPr/>
        <w:t xml:space="preserve">, patient and provider choice, and stability of vaccine supply.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(16) "School"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090</w:t>
      </w:r>
      <w:r>
        <w:rPr/>
        <w:t xml:space="preserve"> and 2020 c 120 s 3 are each amended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according to a University of Washington study analyzing the global warming mitigating role of wood products from Washington's private forests, an industrial sector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w:t>
      </w:r>
      <w:r>
        <w:t>((</w:t>
      </w:r>
      <w:r>
        <w:rPr>
          <w:strike/>
        </w:rPr>
        <w:t xml:space="preserve">70.235.020</w:t>
      </w:r>
      <w:r>
        <w:t>))</w:t>
      </w:r>
      <w:r>
        <w:rPr/>
        <w:t xml:space="preserve"> </w:t>
      </w:r>
      <w:r>
        <w:rPr>
          <w:u w:val="single"/>
        </w:rPr>
        <w:t xml:space="preserve">70A.45.020</w:t>
      </w:r>
      <w:r>
        <w:rPr/>
        <w:t xml:space="preserve"> requires supporting, throughout all of state government, consistent with other laws and mandates of the state,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fish, wildlife, and clean water, as provided in chapter 76.09 RCW. Support for the forest sector also ensures the state's public and private working forests avoid catastrophic wildfire and other similar disturbances and avoid conversion in the face of unprecedented conversion pressures.</w:t>
      </w:r>
    </w:p>
    <w:p>
      <w:pPr>
        <w:spacing w:before="0" w:after="0" w:line="408" w:lineRule="exact"/>
        <w:ind w:left="0" w:right="0" w:firstLine="576"/>
        <w:jc w:val="left"/>
      </w:pPr>
      <w:r>
        <w:rPr/>
        <w:t xml:space="preserve">(c) It is the policy of the state to support the contributions of all working forests and the synergistic forest products sector to the state's climate response. This includes landowners, mills, bioenergy, pulp and paper, and the related harvesting and transportation infrastructure that is necessary for forestland owners to continue the rotational cycle of carbon capture and sequestration in growing trees and allows forest products manufacturers to store the captured carbon in wood products and maintain and enhance the forest sector's role in mitigating a significant percentage of the state's carbon emissions while providing other environmental and social benefits and supporting a strong rural economic base. It is further the policy of the state to support the participation of working forests in current and future carbon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100</w:t>
      </w:r>
      <w:r>
        <w:rPr/>
        <w:t xml:space="preserve"> and 2020 c 79 s 4 are each amended to read as follows:</w:t>
      </w:r>
    </w:p>
    <w:p>
      <w:pPr>
        <w:spacing w:before="0" w:after="0" w:line="408" w:lineRule="exact"/>
        <w:ind w:left="0" w:right="0" w:firstLine="576"/>
        <w:jc w:val="left"/>
      </w:pPr>
      <w:r>
        <w:rPr/>
        <w:t xml:space="preserve">(1) Separate and apart from the emissions limits established in RCW </w:t>
      </w:r>
      <w:r>
        <w:t>((</w:t>
      </w:r>
      <w:r>
        <w:rPr>
          <w:strike/>
        </w:rPr>
        <w:t xml:space="preserve">70.235.020</w:t>
      </w:r>
      <w:r>
        <w:t>))</w:t>
      </w:r>
      <w:r>
        <w:rPr/>
        <w:t xml:space="preserve"> </w:t>
      </w:r>
      <w:r>
        <w:rPr>
          <w:u w:val="single"/>
        </w:rPr>
        <w:t xml:space="preserve">70A.45.020</w:t>
      </w:r>
      <w:r>
        <w:rPr/>
        <w:t xml:space="preserve">, it is the policy of the state to promote the removal of excess carbon from the atmosphere through voluntary and incentive-based sequestration activities in Washington including, but not limited to, on natural and working lands and by recognizing the potential for sequestration in products and product supply chains. It is the policy of the state to prioritize carbon sequestration in amounts necessary to achieve the carbon neutrality goal established in RCW </w:t>
      </w:r>
      <w:r>
        <w:t>((</w:t>
      </w:r>
      <w:r>
        <w:rPr>
          <w:strike/>
        </w:rPr>
        <w:t xml:space="preserve">70.235.020</w:t>
      </w:r>
      <w:r>
        <w:t>))</w:t>
      </w:r>
      <w:r>
        <w:rPr/>
        <w:t xml:space="preserve"> </w:t>
      </w:r>
      <w:r>
        <w:rPr>
          <w:u w:val="single"/>
        </w:rPr>
        <w:t xml:space="preserve">70A.45.020</w:t>
      </w:r>
      <w:r>
        <w:rPr/>
        <w:t xml:space="preserve">, and at a level consistent with pathways to limit global warming to one and one-half degrees.</w:t>
      </w:r>
    </w:p>
    <w:p>
      <w:pPr>
        <w:spacing w:before="0" w:after="0" w:line="408" w:lineRule="exact"/>
        <w:ind w:left="0" w:right="0" w:firstLine="576"/>
        <w:jc w:val="left"/>
      </w:pPr>
      <w:r>
        <w:rPr/>
        <w:t xml:space="preserve">(2)(a) All agencies of state government including, but not limited to, the department, the department of natural resources, the department of transportation, the department of fish and wildlife, the department of agriculture, the department of commerce, the recreation and conservation office, and the conservation commission, shall seek all practicable opportunities, consistent with existing legal mandates and requirements and statutory objectives, to cost-effectively maximize carbon sequestration and carbon storage in their nonland management agency operations, contracting, and grant-making activities.</w:t>
      </w:r>
    </w:p>
    <w:p>
      <w:pPr>
        <w:spacing w:before="0" w:after="0" w:line="408" w:lineRule="exact"/>
        <w:ind w:left="0" w:right="0" w:firstLine="576"/>
        <w:jc w:val="left"/>
      </w:pPr>
      <w:r>
        <w:rPr/>
        <w:t xml:space="preserve">(b) Any such effort to promote carbon sequestration activities that affects support for, or management of private lands or trust lands managed by the department of natural resources must be done in cooperation with the owners and managers of those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325</w:t>
      </w:r>
      <w:r>
        <w:rPr/>
        <w:t xml:space="preserve">.</w:t>
      </w:r>
      <w:r>
        <w:t xml:space="preserve">070</w:t>
      </w:r>
      <w:r>
        <w:rPr/>
        <w:t xml:space="preserve"> and 2020 c 156 s 2 are each amended to read as follows:</w:t>
      </w:r>
    </w:p>
    <w:p>
      <w:pPr>
        <w:spacing w:before="0" w:after="0" w:line="408" w:lineRule="exact"/>
        <w:ind w:left="0" w:right="0" w:firstLine="576"/>
        <w:jc w:val="left"/>
      </w:pPr>
      <w:r>
        <w:rPr/>
        <w:t xml:space="preserve">The director has the following powers and duties:</w:t>
      </w:r>
    </w:p>
    <w:p>
      <w:pPr>
        <w:spacing w:before="0" w:after="0" w:line="408" w:lineRule="exact"/>
        <w:ind w:left="0" w:right="0" w:firstLine="576"/>
        <w:jc w:val="left"/>
      </w:pPr>
      <w:r>
        <w:rPr/>
        <w:t xml:space="preserve">(1) To design and from time to time revise a reinsurance contract providing coverage to an insurer meeting the requirements of this chapter. Before initially entering into a reinsurance contract, the director shall prepare an actuarial report describing the various reinsurance methods considered by the director and describing each method's costs. In designing the reinsurance contract the director shall consider common insurance industry reinsurance contract provisions and shall design the contract in accordance with the following guidelines:</w:t>
      </w:r>
    </w:p>
    <w:p>
      <w:pPr>
        <w:spacing w:before="0" w:after="0" w:line="408" w:lineRule="exact"/>
        <w:ind w:left="0" w:right="0" w:firstLine="576"/>
        <w:jc w:val="left"/>
      </w:pPr>
      <w:r>
        <w:rPr/>
        <w:t xml:space="preserve">(a) The contract shall provide coverage to the insurer for the liability risks of owners and operators of underground storage tanks for third party bodily injury and property damage and corrective action that are underwritten by the insurer.</w:t>
      </w:r>
    </w:p>
    <w:p>
      <w:pPr>
        <w:spacing w:before="0" w:after="0" w:line="408" w:lineRule="exact"/>
        <w:ind w:left="0" w:right="0" w:firstLine="576"/>
        <w:jc w:val="left"/>
      </w:pPr>
      <w:r>
        <w:rPr/>
        <w:t xml:space="preserve">(b) In the event of an insolvency of the insurer, the reinsurance contract shall provide reinsurance payable directly to the insurer or to its liquidator, receiver, or successor on the basis of the liability of the insurer in accordance with the reinsurance contract. In no event may the program be liable for or provide coverage for that portion of any covered loss that is the responsibility of the insurer whether or not the insurer is able to fulfill the responsibility.</w:t>
      </w:r>
    </w:p>
    <w:p>
      <w:pPr>
        <w:spacing w:before="0" w:after="0" w:line="408" w:lineRule="exact"/>
        <w:ind w:left="0" w:right="0" w:firstLine="576"/>
        <w:jc w:val="left"/>
      </w:pPr>
      <w:r>
        <w:rPr/>
        <w:t xml:space="preserve">(c) The total limit of liability for reinsurance coverage shall not exceed one million dollars per occurrence and two million dollars annual aggregate for each policy underwritten by the insurer less the ultimate net loss retained by the insurer as defined and provided for in the reinsurance contract.</w:t>
      </w:r>
    </w:p>
    <w:p>
      <w:pPr>
        <w:spacing w:before="0" w:after="0" w:line="408" w:lineRule="exact"/>
        <w:ind w:left="0" w:right="0" w:firstLine="576"/>
        <w:jc w:val="left"/>
      </w:pPr>
      <w:r>
        <w:rPr/>
        <w:t xml:space="preserve">(d) Disputes between the insurer and the insurance program shall be settled through arbitration.</w:t>
      </w:r>
    </w:p>
    <w:p>
      <w:pPr>
        <w:spacing w:before="0" w:after="0" w:line="408" w:lineRule="exact"/>
        <w:ind w:left="0" w:right="0" w:firstLine="576"/>
        <w:jc w:val="left"/>
      </w:pPr>
      <w:r>
        <w:rPr/>
        <w:t xml:space="preserve">(2) To design and implement a structure of periodic premiums due the director from the insurer that takes full advantage of revenue collections and projected revenue collections to ensure affordable premiums to the insured consistent with sound actuarial principles.</w:t>
      </w:r>
    </w:p>
    <w:p>
      <w:pPr>
        <w:spacing w:before="0" w:after="0" w:line="408" w:lineRule="exact"/>
        <w:ind w:left="0" w:right="0" w:firstLine="576"/>
        <w:jc w:val="left"/>
      </w:pPr>
      <w:r>
        <w:rPr/>
        <w:t xml:space="preserve">(3) To periodically review premium rates for reinsurance to determine whether revenue appropriations supporting the program can be reduced without substantially increasing the insured's premium costs.</w:t>
      </w:r>
    </w:p>
    <w:p>
      <w:pPr>
        <w:spacing w:before="0" w:after="0" w:line="408" w:lineRule="exact"/>
        <w:ind w:left="0" w:right="0" w:firstLine="576"/>
        <w:jc w:val="left"/>
      </w:pPr>
      <w:r>
        <w:rPr/>
        <w:t xml:space="preserve">(4) To solicit bids from insurers and select an insurer to provide pollution liability insurance to owners and operators of underground storage tanks for third party bodily injury and property damage and corrective action.</w:t>
      </w:r>
    </w:p>
    <w:p>
      <w:pPr>
        <w:spacing w:before="0" w:after="0" w:line="408" w:lineRule="exact"/>
        <w:ind w:left="0" w:right="0" w:firstLine="576"/>
        <w:jc w:val="left"/>
      </w:pPr>
      <w:r>
        <w:rPr/>
        <w:t xml:space="preserve">(5) To monitor the activities of the insurer to ensure compliance with this chapter and protect the program from excessive loss exposure resulting from claims mismanagement by the insurer.</w:t>
      </w:r>
    </w:p>
    <w:p>
      <w:pPr>
        <w:spacing w:before="0" w:after="0" w:line="408" w:lineRule="exact"/>
        <w:ind w:left="0" w:right="0" w:firstLine="576"/>
        <w:jc w:val="left"/>
      </w:pPr>
      <w:r>
        <w:rPr/>
        <w:t xml:space="preserve">(6) To monitor the success of the program and periodically make such reports and recommendations to the legislature as the director deems appropriate, and to annually publish a financial report on the pollution liability insurance program trust account showing, among other things, administrative and other expenses paid from the fund.</w:t>
      </w:r>
    </w:p>
    <w:p>
      <w:pPr>
        <w:spacing w:before="0" w:after="0" w:line="408" w:lineRule="exact"/>
        <w:ind w:left="0" w:right="0" w:firstLine="576"/>
        <w:jc w:val="left"/>
      </w:pPr>
      <w:r>
        <w:rPr/>
        <w:t xml:space="preserve">(7) To annually report the financial and loss experience of the insurer as to policies issued under the program and the financial and loss experience of the program to the legislature.</w:t>
      </w:r>
    </w:p>
    <w:p>
      <w:pPr>
        <w:spacing w:before="0" w:after="0" w:line="408" w:lineRule="exact"/>
        <w:ind w:left="0" w:right="0" w:firstLine="576"/>
        <w:jc w:val="left"/>
      </w:pPr>
      <w:r>
        <w:rPr/>
        <w:t xml:space="preserve">(8) To enter into contracts with public and private agencies to assist the director in his or her duties to design, revise, monitor, and evaluate the program and to provide technical or professional assistance to the director.</w:t>
      </w:r>
    </w:p>
    <w:p>
      <w:pPr>
        <w:spacing w:before="0" w:after="0" w:line="408" w:lineRule="exact"/>
        <w:ind w:left="0" w:right="0" w:firstLine="576"/>
        <w:jc w:val="left"/>
      </w:pPr>
      <w:r>
        <w:rPr/>
        <w:t xml:space="preserve">(9) To examine the affairs, transactions, accounts, records, documents, and assets of insurers as the director deems advisable.</w:t>
      </w:r>
    </w:p>
    <w:p>
      <w:pPr>
        <w:spacing w:before="0" w:after="0" w:line="408" w:lineRule="exact"/>
        <w:ind w:left="0" w:right="0" w:firstLine="576"/>
        <w:jc w:val="left"/>
      </w:pPr>
      <w:r>
        <w:rPr/>
        <w:t xml:space="preserve">(10) To design, in consultation with the office of financial management, an emergency program to assist owners and operators of underground storage tanks in meeting the federal financial responsibility requirements in the event that a private insurer withdraws from the Washington pollution liability insurance program.</w:t>
      </w:r>
    </w:p>
    <w:p>
      <w:pPr>
        <w:spacing w:before="0" w:after="0" w:line="408" w:lineRule="exact"/>
        <w:ind w:left="0" w:right="0" w:firstLine="576"/>
        <w:jc w:val="left"/>
      </w:pPr>
      <w:r>
        <w:rPr/>
        <w:t xml:space="preserve">(11) To determine, assess, and collect moneys sufficient to cover the direct and indirect costs of implementing the emergency program, including initial program development costs. The moneys may be collected from underground storage tank owners and operators who are using the emergency program. All moneys collected under this section must be deposited in the pollution liability insurance program trust account created in RCW </w:t>
      </w:r>
      <w:r>
        <w:t>((</w:t>
      </w:r>
      <w:r>
        <w:rPr>
          <w:strike/>
        </w:rPr>
        <w:t xml:space="preserve">70.148.020</w:t>
      </w:r>
      <w:r>
        <w:t>))</w:t>
      </w:r>
      <w:r>
        <w:rPr/>
        <w:t xml:space="preserve"> </w:t>
      </w:r>
      <w:r>
        <w:rPr>
          <w:u w:val="single"/>
        </w:rPr>
        <w:t xml:space="preserve">70A.325.020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325</w:t>
      </w:r>
      <w:r>
        <w:rPr/>
        <w:t xml:space="preserve">.</w:t>
      </w:r>
      <w:r>
        <w:t xml:space="preserve">130</w:t>
      </w:r>
      <w:r>
        <w:rPr/>
        <w:t xml:space="preserve"> and 2020 c 156 s 3 are each amended to read as follows:</w:t>
      </w:r>
    </w:p>
    <w:p>
      <w:pPr>
        <w:spacing w:before="0" w:after="0" w:line="408" w:lineRule="exact"/>
        <w:ind w:left="0" w:right="0" w:firstLine="576"/>
        <w:jc w:val="left"/>
      </w:pPr>
      <w:r>
        <w:rPr/>
        <w:t xml:space="preserve">(1) The director may implement an emergency program, as designed under RCW </w:t>
      </w:r>
      <w:r>
        <w:t>((</w:t>
      </w:r>
      <w:r>
        <w:rPr>
          <w:strike/>
        </w:rPr>
        <w:t xml:space="preserve">70.148.050</w:t>
      </w:r>
      <w:r>
        <w:t>))</w:t>
      </w:r>
      <w:r>
        <w:rPr/>
        <w:t xml:space="preserve"> </w:t>
      </w:r>
      <w:r>
        <w:rPr>
          <w:u w:val="single"/>
        </w:rPr>
        <w:t xml:space="preserve">70A.325.070</w:t>
      </w:r>
      <w:r>
        <w:rPr/>
        <w:t xml:space="preserve">.</w:t>
      </w:r>
    </w:p>
    <w:p>
      <w:pPr>
        <w:spacing w:before="0" w:after="0" w:line="408" w:lineRule="exact"/>
        <w:ind w:left="0" w:right="0" w:firstLine="576"/>
        <w:jc w:val="left"/>
      </w:pPr>
      <w:r>
        <w:rPr/>
        <w:t xml:space="preserve">(2) At the legislative session following implementation of an emergency program, the director must provide to the legislature a report on the options available to assist owners and operators in using one or a combination of mechanisms to demonstrate financial responsibility for underground storage tanks. The report must include, but is not limited to: Discussion of a state run insurance program; alternative options to a state run insurance program; an evaluation and recommendation of the finances required to develop and implement a new financial responsibility model that complies with the federal financial responsibility requirements in 40 C.F.R. Part 280, subpart H; and recommendations for legislation necessary to implement actions needed to meet federal financial responsibility requirements in 40 C.F.R. Part 280, subpart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330</w:t>
      </w:r>
      <w:r>
        <w:rPr/>
        <w:t xml:space="preserve">.</w:t>
      </w:r>
      <w:r>
        <w:t xml:space="preserve">010</w:t>
      </w:r>
      <w:r>
        <w:rPr/>
        <w:t xml:space="preserve"> and 2020 c 310 s 1 are each amended to read as follows:</w:t>
      </w:r>
    </w:p>
    <w:p>
      <w:pPr>
        <w:spacing w:before="0" w:after="0" w:line="408" w:lineRule="exact"/>
        <w:ind w:left="0" w:right="0" w:firstLine="576"/>
        <w:jc w:val="left"/>
      </w:pPr>
      <w:r>
        <w:rPr/>
        <w:t xml:space="preserve">The legislature finds that it is in the best interests of all citizens for petroleum storage tank systems to be operated safely and for tank leaks or spills to be dealt with expeditiously. The legislature finds that it is appropriate for an agency with expertise in petroleum to provide technical advice and assistance to owners or operators when there has been a release. The legislature further finds that while it is necessary to protect tank owners from the financial hardship related to damaged heating oil tanks, support can be provided through the agency's revolving loan and grant program in chapter </w:t>
      </w:r>
      <w:r>
        <w:t>((</w:t>
      </w:r>
      <w:r>
        <w:rPr>
          <w:strike/>
        </w:rPr>
        <w:t xml:space="preserve">70.340</w:t>
      </w:r>
      <w:r>
        <w:t>))</w:t>
      </w:r>
      <w:r>
        <w:rPr/>
        <w:t xml:space="preserve"> </w:t>
      </w:r>
      <w:r>
        <w:rPr>
          <w:u w:val="single"/>
        </w:rPr>
        <w:t xml:space="preserve">70A.345</w:t>
      </w:r>
      <w:r>
        <w:rPr/>
        <w:t xml:space="preserve"> RCW. Therefore, the legislature intends to transition the pollution liability insurance program for heating oil tanks to a revolving loan and grant program, while maintaining the pollution liability insurance program for existing registrants.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345</w:t>
      </w:r>
      <w:r>
        <w:rPr/>
        <w:t xml:space="preserve">.</w:t>
      </w:r>
      <w:r>
        <w:t xml:space="preserve">030</w:t>
      </w:r>
      <w:r>
        <w:rPr/>
        <w:t xml:space="preserve"> and 2020 c 310 s 6 and 2020 c 20 s 1436 are each reenacted and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70A.305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70A.355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or using renewable or alternative energy for motor vehicles, including electric vehicle charging stations, when conducted in conjunction with either (a) or (b) of this subsection;</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(e) Conduct remedial actions in accordance with chapter </w:t>
      </w:r>
      <w:r>
        <w:t>((</w:t>
      </w:r>
      <w:r>
        <w:rPr>
          <w:strike/>
        </w:rPr>
        <w:t xml:space="preserve">70.105D</w:t>
      </w:r>
      <w:r>
        <w:t>))</w:t>
      </w:r>
      <w:r>
        <w:rPr/>
        <w:t xml:space="preserve"> </w:t>
      </w:r>
      <w:r>
        <w:rPr>
          <w:u w:val="single"/>
        </w:rPr>
        <w:t xml:space="preserve">70A.305</w:t>
      </w:r>
      <w:r>
        <w:rPr/>
        <w:t xml:space="preserve"> RCW, including investigation and cleanup of any release or threatened releases of petroleum from a heating oil tank; or</w:t>
      </w:r>
    </w:p>
    <w:p>
      <w:pPr>
        <w:spacing w:before="0" w:after="0" w:line="408" w:lineRule="exact"/>
        <w:ind w:left="0" w:right="0" w:firstLine="576"/>
        <w:jc w:val="left"/>
      </w:pPr>
      <w:r>
        <w:rPr/>
        <w:t xml:space="preserve">(f) Prevent future releases by upgrading, replacing, decommissioning, or removing a heating oil tank.</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 and for a single heating oil tank seventy-five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445</w:t>
      </w:r>
      <w:r>
        <w:rPr/>
        <w:t xml:space="preserve">.</w:t>
      </w:r>
      <w:r>
        <w:t xml:space="preserve">020</w:t>
      </w:r>
      <w:r>
        <w:rPr/>
        <w:t xml:space="preserve"> and 2020 c 67 s 1 are each amended to read as follows:</w:t>
      </w:r>
    </w:p>
    <w:p>
      <w:pPr>
        <w:spacing w:before="0" w:after="0" w:line="408" w:lineRule="exact"/>
        <w:ind w:left="0" w:right="0" w:firstLine="576"/>
        <w:jc w:val="left"/>
      </w:pPr>
      <w:r>
        <w:rPr/>
        <w:t xml:space="preserve">(1) The department will conduct a review of information about antifouling paints and ingredients, including information received from manufacturers and others pursuant to this chapter; information on the feasibility of best management practices and nonbiocidal antifouling alternatives; and any additional scientific or technical information and studies it determines are relevant to that review.</w:t>
      </w:r>
    </w:p>
    <w:p>
      <w:pPr>
        <w:spacing w:before="0" w:after="0" w:line="408" w:lineRule="exact"/>
        <w:ind w:left="0" w:right="0" w:firstLine="576"/>
        <w:jc w:val="left"/>
      </w:pPr>
      <w:r>
        <w:rPr/>
        <w:t xml:space="preserve">(2) The department must submit a report to the legislature summarizing its findings no later than June 30, 2024. Prior to submitting the report to the legislature, the department will conduct a public comment process to obtain expertise, input, and a review of the department's proposed determinations by relevant stakeholders and other interested parties. The input received from the public comment process must be considered before finalizing the report.</w:t>
      </w:r>
    </w:p>
    <w:p>
      <w:pPr>
        <w:spacing w:before="0" w:after="0" w:line="408" w:lineRule="exact"/>
        <w:ind w:left="0" w:right="0" w:firstLine="576"/>
        <w:jc w:val="left"/>
      </w:pPr>
      <w:r>
        <w:rPr/>
        <w:t xml:space="preserve">(3) If the department determines that safer and effective alternatives to copper-based antifouling paints are feasible, reasonable, and readily available, then:</w:t>
      </w:r>
    </w:p>
    <w:p>
      <w:pPr>
        <w:spacing w:before="0" w:after="0" w:line="408" w:lineRule="exact"/>
        <w:ind w:left="0" w:right="0" w:firstLine="576"/>
        <w:jc w:val="left"/>
      </w:pPr>
      <w:r>
        <w:rPr/>
        <w:t xml:space="preserve">(a) Beginning January 1, 2026, no manufacturer, wholesaler, retailer, or distributor may sell or offer for sale in this state any new recreational water vessel manufactured on or after January 1, 2026, with antifouling paint containing more than 0.5 percent copper. This restriction does not apply to wood boats.</w:t>
      </w:r>
    </w:p>
    <w:p>
      <w:pPr>
        <w:spacing w:before="0" w:after="0" w:line="408" w:lineRule="exact"/>
        <w:ind w:left="0" w:right="0" w:firstLine="576"/>
        <w:jc w:val="left"/>
      </w:pPr>
      <w:r>
        <w:rPr/>
        <w:t xml:space="preserve">(b) Beginning January 1, 2026, antifouling paint that is intended for use on a recreational water vessel and that contains more than 0.5 percent copper may not be offered for sale in this state.</w:t>
      </w:r>
    </w:p>
    <w:p>
      <w:pPr>
        <w:spacing w:before="0" w:after="0" w:line="408" w:lineRule="exact"/>
        <w:ind w:left="0" w:right="0" w:firstLine="576"/>
        <w:jc w:val="left"/>
      </w:pPr>
      <w:r>
        <w:rPr/>
        <w:t xml:space="preserve">(c) Beginning January 1, 2026, antifouling paint containing more than 0.5 percent copper may not be applied to a recreational water vessel in this state. This restriction does not apply to wood boats.</w:t>
      </w:r>
    </w:p>
    <w:p>
      <w:pPr>
        <w:spacing w:before="0" w:after="0" w:line="408" w:lineRule="exact"/>
        <w:ind w:left="0" w:right="0" w:firstLine="576"/>
        <w:jc w:val="left"/>
      </w:pPr>
      <w:r>
        <w:rPr/>
        <w:t xml:space="preserve">(4) If the department does not determine by June 30, 2024, that safer and effective alternatives to copper-based antifouling paints are feasible, reasonable, and readily available, then the department must conduct a second review of relevant studies and information on alternatives to copper-based antifouling paints and submit a report to the legislature summarizing its findings no later than June 30, 2029.</w:t>
      </w:r>
    </w:p>
    <w:p>
      <w:pPr>
        <w:spacing w:before="0" w:after="0" w:line="408" w:lineRule="exact"/>
        <w:ind w:left="0" w:right="0" w:firstLine="576"/>
        <w:jc w:val="left"/>
      </w:pPr>
      <w:r>
        <w:rPr/>
        <w:t xml:space="preserve">(5) Nothing in this section restricts the department from reviewing and restricting antifouling paints under chapter </w:t>
      </w:r>
      <w:r>
        <w:t>((</w:t>
      </w:r>
      <w:r>
        <w:rPr>
          <w:strike/>
        </w:rPr>
        <w:t xml:space="preserve">70.365</w:t>
      </w:r>
      <w:r>
        <w:t>))</w:t>
      </w:r>
      <w:r>
        <w:rPr/>
        <w:t xml:space="preserve"> </w:t>
      </w:r>
      <w:r>
        <w:rPr>
          <w:u w:val="single"/>
        </w:rPr>
        <w:t xml:space="preserve">70A.350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or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or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(4) The department, authorized employees thereof, or any warden or ranger may refuse, revoke, or postpone the use of permits to burn when necessary for the safety of adjacent property or when necessary in their judgment to prevent air pollution as provided in chapter </w:t>
      </w:r>
      <w:r>
        <w:t>((</w:t>
      </w:r>
      <w:r>
        <w:rPr>
          <w:strike/>
        </w:rPr>
        <w:t xml:space="preserve">70.94</w:t>
      </w:r>
      <w:r>
        <w:t>))</w:t>
      </w:r>
      <w:r>
        <w:rPr/>
        <w:t xml:space="preserve"> </w:t>
      </w:r>
      <w:r>
        <w:rPr>
          <w:u w:val="single"/>
        </w:rPr>
        <w:t xml:space="preserve">70A.15</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905</w:t>
      </w:r>
      <w:r>
        <w:rPr/>
        <w:t xml:space="preserve"> and 1974 ex.s. c 137 s 31 are each amended to read as follows:</w:t>
      </w:r>
    </w:p>
    <w:p>
      <w:pPr>
        <w:spacing w:before="0" w:after="0" w:line="408" w:lineRule="exact"/>
        <w:ind w:left="0" w:right="0" w:firstLine="576"/>
        <w:jc w:val="left"/>
      </w:pPr>
      <w:r>
        <w:rPr/>
        <w:t xml:space="preserve">Nothing in RCW 76.09.010 through 76.09.280 or 90.48.420 shall modify chapter </w:t>
      </w:r>
      <w:r>
        <w:t>((</w:t>
      </w:r>
      <w:r>
        <w:rPr>
          <w:strike/>
        </w:rPr>
        <w:t xml:space="preserve">70.94</w:t>
      </w:r>
      <w:r>
        <w:t>))</w:t>
      </w:r>
      <w:r>
        <w:rPr/>
        <w:t xml:space="preserve"> </w:t>
      </w:r>
      <w:r>
        <w:rPr>
          <w:u w:val="single"/>
        </w:rPr>
        <w:t xml:space="preserve">70A.15</w:t>
      </w:r>
      <w:r>
        <w:rPr/>
        <w:t xml:space="preserve"> RCW or any other provision of law relating to the control of air pollution.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734</w:t>
      </w:r>
      <w:r>
        <w:rPr/>
        <w:t xml:space="preserve"> and 2013 c 291 s 10 are each amended to read as follows:</w:t>
      </w:r>
    </w:p>
    <w:p>
      <w:pPr>
        <w:spacing w:before="0" w:after="0" w:line="408" w:lineRule="exact"/>
        <w:ind w:left="0" w:right="0" w:firstLine="576"/>
        <w:jc w:val="left"/>
      </w:pPr>
      <w:r>
        <w:rPr/>
        <w:t xml:space="preserve">(1) Following the inspection required under RCW 77.12.732 and prior to transferring ownership of a department-owned vessel, the department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department.</w:t>
      </w:r>
    </w:p>
    <w:p>
      <w:pPr>
        <w:spacing w:before="0" w:after="0" w:line="408" w:lineRule="exact"/>
        <w:ind w:left="0" w:right="0" w:firstLine="576"/>
        <w:jc w:val="left"/>
      </w:pPr>
      <w:r>
        <w:rPr/>
        <w:t xml:space="preserve">(2)(a) The department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department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department's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department,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department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department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170</w:t>
      </w:r>
      <w:r>
        <w:rPr/>
        <w:t xml:space="preserve"> and 2008 c 202 s 1 are each amended to read as follows:</w:t>
      </w:r>
    </w:p>
    <w:p>
      <w:pPr>
        <w:spacing w:before="0" w:after="0" w:line="408" w:lineRule="exact"/>
        <w:ind w:left="0" w:right="0" w:firstLine="576"/>
        <w:jc w:val="left"/>
      </w:pPr>
      <w:r>
        <w:rPr/>
        <w:t xml:space="preserve">(1)(a) The department shall transfer the funds required by RCW 77.60.160 to the appropriate local governments. Pacific and Grays Harbor counties and Puget Sound shall manage their established shellfish</w:t>
      </w:r>
      <w:r>
        <w:rPr>
          <w:rFonts w:ascii="Times New Roman" w:hAnsi="Times New Roman"/>
        </w:rPr>
        <w:t xml:space="preserve">—</w:t>
      </w:r>
      <w:r>
        <w:rPr/>
        <w:t xml:space="preserve">on</w:t>
      </w:r>
      <w:r>
        <w:rPr/>
        <w:noBreakHyphen/>
      </w:r>
      <w:r>
        <w:rPr/>
        <w:t xml:space="preserve">site sewage grant program. The local governments, in consultation with the department of health, shall use the provided funds as grants or loans to individuals for repairing or improving their on-site sewage systems. The grants or loans may be provided only in areas that have the potential to adversely affect water quality in commercial and recreational shellfish growing areas.</w:t>
      </w:r>
    </w:p>
    <w:p>
      <w:pPr>
        <w:spacing w:before="0" w:after="0" w:line="408" w:lineRule="exact"/>
        <w:ind w:left="0" w:right="0" w:firstLine="576"/>
        <w:jc w:val="left"/>
      </w:pPr>
      <w:r>
        <w:rPr/>
        <w:t xml:space="preserve">(b) A recipient of a grant or loan shall enter into an agreement with the appropriate local government to maintain the improved on-site sewage system according to specifications required by the local government.</w:t>
      </w:r>
    </w:p>
    <w:p>
      <w:pPr>
        <w:spacing w:before="0" w:after="0" w:line="408" w:lineRule="exact"/>
        <w:ind w:left="0" w:right="0" w:firstLine="576"/>
        <w:jc w:val="left"/>
      </w:pPr>
      <w:r>
        <w:rPr/>
        <w:t xml:space="preserve">(c) The department shall work closely with local governments and it shall be the goal of the department to attain geographic equity between Grays Harbor, Willapa Bay, and Puget Sound when making funds available under this program.</w:t>
      </w:r>
    </w:p>
    <w:p>
      <w:pPr>
        <w:spacing w:before="0" w:after="0" w:line="408" w:lineRule="exact"/>
        <w:ind w:left="0" w:right="0" w:firstLine="576"/>
        <w:jc w:val="left"/>
      </w:pPr>
      <w:r>
        <w:rPr/>
        <w:t xml:space="preserve">(d) For the purposes of this subsection, "geographic equity" means issuing on-site sewage grants or loans at a level that matches the funds generated from the oyster reserve lands in that area.</w:t>
      </w:r>
    </w:p>
    <w:p>
      <w:pPr>
        <w:spacing w:before="0" w:after="0" w:line="408" w:lineRule="exact"/>
        <w:ind w:left="0" w:right="0" w:firstLine="576"/>
        <w:jc w:val="left"/>
      </w:pPr>
      <w:r>
        <w:rPr/>
        <w:t xml:space="preserve">(2) In Puget Sound, the local governments shall give first priority to areas that are:</w:t>
      </w:r>
    </w:p>
    <w:p>
      <w:pPr>
        <w:spacing w:before="0" w:after="0" w:line="408" w:lineRule="exact"/>
        <w:ind w:left="0" w:right="0" w:firstLine="576"/>
        <w:jc w:val="left"/>
      </w:pPr>
      <w:r>
        <w:rPr/>
        <w:t xml:space="preserve">(a) Identified as "areas of special concern" under WAC 246-272-01001; </w:t>
      </w:r>
    </w:p>
    <w:p>
      <w:pPr>
        <w:spacing w:before="0" w:after="0" w:line="408" w:lineRule="exact"/>
        <w:ind w:left="0" w:right="0" w:firstLine="576"/>
        <w:jc w:val="left"/>
      </w:pPr>
      <w:r>
        <w:rPr/>
        <w:t xml:space="preserve">(b) Included within a shellfish protection district under chapter 90.72 RCW; or</w:t>
      </w:r>
    </w:p>
    <w:p>
      <w:pPr>
        <w:spacing w:before="0" w:after="0" w:line="408" w:lineRule="exact"/>
        <w:ind w:left="0" w:right="0" w:firstLine="576"/>
        <w:jc w:val="left"/>
      </w:pPr>
      <w:r>
        <w:rPr/>
        <w:t xml:space="preserve">(c) Identified as a marine recovery area under chapter </w:t>
      </w:r>
      <w:r>
        <w:t>((</w:t>
      </w:r>
      <w:r>
        <w:rPr>
          <w:strike/>
        </w:rPr>
        <w:t xml:space="preserve">70.118A</w:t>
      </w:r>
      <w:r>
        <w:t>))</w:t>
      </w:r>
      <w:r>
        <w:rPr/>
        <w:t xml:space="preserve"> </w:t>
      </w:r>
      <w:r>
        <w:rPr>
          <w:u w:val="single"/>
        </w:rPr>
        <w:t xml:space="preserve">70A.110</w:t>
      </w:r>
      <w:r>
        <w:rPr/>
        <w:t xml:space="preserve"> RCW.</w:t>
      </w:r>
    </w:p>
    <w:p>
      <w:pPr>
        <w:spacing w:before="0" w:after="0" w:line="408" w:lineRule="exact"/>
        <w:ind w:left="0" w:right="0" w:firstLine="576"/>
        <w:jc w:val="left"/>
      </w:pPr>
      <w:r>
        <w:rPr/>
        <w:t xml:space="preserve">(3) In Grays Harbor and Pacific counties, the local governments shall give first priority to preventing the deterioration of water quality in areas where commercial or recreational shellfish are grown.</w:t>
      </w:r>
    </w:p>
    <w:p>
      <w:pPr>
        <w:spacing w:before="0" w:after="0" w:line="408" w:lineRule="exact"/>
        <w:ind w:left="0" w:right="0" w:firstLine="576"/>
        <w:jc w:val="left"/>
      </w:pPr>
      <w:r>
        <w:rPr/>
        <w:t xml:space="preserve">(4) The department and each participating local government shall enter into a memorandum of understanding that will establish an applicant income eligibility requirement for individual grant applicants from within the jurisdiction and other mutually agreeable terms and conditions of the grant program.</w:t>
      </w:r>
    </w:p>
    <w:p>
      <w:pPr>
        <w:spacing w:before="0" w:after="0" w:line="408" w:lineRule="exact"/>
        <w:ind w:left="0" w:right="0" w:firstLine="576"/>
        <w:jc w:val="left"/>
      </w:pPr>
      <w:r>
        <w:rPr/>
        <w:t xml:space="preserve">(5) For the 2007-2009 biennium, from the funds received under this section, Pacific county shall transfer up to two hundred thousand dollars to the department. Upon receiving the funds from Pacific county, the department and the appropriate oyster reserve advisory committee under RCW 77.60.160 shall identify and execute specific research projects with those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44</w:t>
      </w:r>
      <w:r>
        <w:rPr/>
        <w:t xml:space="preserve">.</w:t>
      </w:r>
      <w:r>
        <w:t xml:space="preserve">050</w:t>
      </w:r>
      <w:r>
        <w:rPr/>
        <w:t xml:space="preserve"> and 2003 c 39 s 39 are each amended to read as follows:</w:t>
      </w:r>
    </w:p>
    <w:p>
      <w:pPr>
        <w:spacing w:before="0" w:after="0" w:line="408" w:lineRule="exact"/>
        <w:ind w:left="0" w:right="0" w:firstLine="576"/>
        <w:jc w:val="left"/>
      </w:pPr>
      <w:r>
        <w:rPr/>
        <w:t xml:space="preserve">The department shall have the exclusive authority to regulate surface mine reclamation. No county, city, or town may require for its review or approval a separate reclamation plan or application. The department may, however, delegate some or all of its enforcement authority by contractual agreement to a county, city, or town that employs personnel who are, in the opinion of the department, qualified to enforce plans approved by the department. All counties, cities, or towns shall have the authority to zone surface mines and adopt ordinances regulating operations as provided in this chapter, except that county, city, or town operations ordinances may be preempted by the department during the emergencies outlined in RCW 78.44.200 and related rules.</w:t>
      </w:r>
    </w:p>
    <w:p>
      <w:pPr>
        <w:spacing w:before="0" w:after="0" w:line="408" w:lineRule="exact"/>
        <w:ind w:left="0" w:right="0" w:firstLine="576"/>
        <w:jc w:val="left"/>
      </w:pPr>
      <w:r>
        <w:rPr/>
        <w:t xml:space="preserve">This chapter shall not alter or preempt any provisions of the state water allocation and use laws (chapters 90.03 and 90.44 RCW), the state water pollution control laws (chapter 90.48 RCW), the state fish and wildlife laws (Title 77 RCW), state noise laws or air quality laws (Title 70 RCW), shoreline management (chapter 90.58 RCW), the state environmental policy act (chapter 43.21C RCW), state growth management (chapter 36.70A RCW), state drinking water laws (chapters 43.20 and </w:t>
      </w:r>
      <w:r>
        <w:t>((</w:t>
      </w:r>
      <w:r>
        <w:rPr>
          <w:strike/>
        </w:rPr>
        <w:t xml:space="preserve">70.119A</w:t>
      </w:r>
      <w:r>
        <w:t>))</w:t>
      </w:r>
      <w:r>
        <w:rPr/>
        <w:t xml:space="preserve"> </w:t>
      </w:r>
      <w:r>
        <w:rPr>
          <w:u w:val="single"/>
        </w:rPr>
        <w:t xml:space="preserve">70A.125</w:t>
      </w:r>
      <w:r>
        <w:rPr/>
        <w:t xml:space="preserve"> RCW), or any other state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020</w:t>
      </w:r>
      <w:r>
        <w:rPr/>
        <w:t xml:space="preserve"> and 1994 c 232 s 2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"Metals mining and milling operation" means a mining operation extracting from the earth precious or base metal ore and processing the ore by treatment or concentration in a milling facility. It also refers to an expansion of an existing operation or any new metals mining operation if the expansion or new mining operation is likely to result in a significant, adverse environmental impact pursuant to the provisions of chapter 43.21C RCW. The extraction of dolomite, sand, gravel, aggregate, limestone, magnesite, silica rock, and zeolite or other nonmetallic minerals; and placer mining; and the smelting of aluminum are not metals mining and milling operations regulated under this chapter.</w:t>
      </w:r>
    </w:p>
    <w:p>
      <w:pPr>
        <w:spacing w:before="0" w:after="0" w:line="408" w:lineRule="exact"/>
        <w:ind w:left="0" w:right="0" w:firstLine="576"/>
        <w:jc w:val="left"/>
      </w:pPr>
      <w:r>
        <w:rPr/>
        <w:t xml:space="preserve">(2) "Milling" means the process of grinding or crushing ore and extracting the base or precious metal by chemical solution, electro winning, or flotation processes.</w:t>
      </w:r>
    </w:p>
    <w:p>
      <w:pPr>
        <w:spacing w:before="0" w:after="0" w:line="408" w:lineRule="exact"/>
        <w:ind w:left="0" w:right="0" w:firstLine="576"/>
        <w:jc w:val="left"/>
      </w:pPr>
      <w:r>
        <w:rPr/>
        <w:t xml:space="preserve">(3) "Heap leach extraction process" means the process of extracting base or precious metal ore by percolating solutions through ore in an open system and includes reprocessing of previously milled ore. The heap leach extraction process does not include leaching in a vat or tank.</w:t>
      </w:r>
    </w:p>
    <w:p>
      <w:pPr>
        <w:spacing w:before="0" w:after="0" w:line="408" w:lineRule="exact"/>
        <w:ind w:left="0" w:right="0" w:firstLine="576"/>
        <w:jc w:val="left"/>
      </w:pPr>
      <w:r>
        <w:rPr/>
        <w:t xml:space="preserve">(4) "In situ extraction" means the process of dissolving base or precious metals from their natural place in the geological setting and retrieving the solutions from which metals can be recovered.</w:t>
      </w:r>
    </w:p>
    <w:p>
      <w:pPr>
        <w:spacing w:before="0" w:after="0" w:line="408" w:lineRule="exact"/>
        <w:ind w:left="0" w:right="0" w:firstLine="576"/>
        <w:jc w:val="left"/>
      </w:pPr>
      <w:r>
        <w:rPr/>
        <w:t xml:space="preserve">(5) "Regulated substances" means any materials regulated under a waste discharge permit pursuant to the requirements of chapter 90.48 RCW and/or a permit issued pursuant to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(6) "To mitigate" means: (a) To avoid the adverse impact altogether by not taking a certain action or parts of an action; (b) to minimize adverse impacts by limiting the degree or magnitude of the action and its implementation, by using appropriate technology or by taking affirmative steps to avoid or reduce impacts; (c) to rectify adverse impacts by repairing, rehabilitating, or restoring the affected environment; (d) to reduce or eliminate adverse impacts over time by preservation and maintenance operations during the life of the action; (e) to compensate for the impact by replacing, enhancing, or providing substitute resources or environments; or (f) to monitor the adverse impact and take appropriate corrective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040</w:t>
      </w:r>
      <w:r>
        <w:rPr/>
        <w:t xml:space="preserve"> and 1994 c 232 s 4 are each amended to read as follows:</w:t>
      </w:r>
    </w:p>
    <w:p>
      <w:pPr>
        <w:spacing w:before="0" w:after="0" w:line="408" w:lineRule="exact"/>
        <w:ind w:left="0" w:right="0" w:firstLine="576"/>
        <w:jc w:val="left"/>
      </w:pPr>
      <w:r>
        <w:rPr/>
        <w:t xml:space="preserve">The department of ecology shall require each applicant submitting a checklist pursuant to chapter 43.21C RCW for a metals mining and milling operation to disclose the ownership and each controlling interest in the proposed operation. The applicant shall also disclose all other mining operations within the United States which the applicant operates or in which the applicant has an ownership or controlling interest. In addition, the applicant shall disclose and may enumerate and describe the circumstances of: (1) Any past or present bankruptcies involving the ownerships and their subsidiaries, (2) any abandonment of sites regulated by the model toxics control act, chapter </w:t>
      </w:r>
      <w:r>
        <w:t>((</w:t>
      </w:r>
      <w:r>
        <w:rPr>
          <w:strike/>
        </w:rPr>
        <w:t xml:space="preserve">70.105D</w:t>
      </w:r>
      <w:r>
        <w:t>))</w:t>
      </w:r>
      <w:r>
        <w:rPr/>
        <w:t xml:space="preserve"> </w:t>
      </w:r>
      <w:r>
        <w:rPr>
          <w:u w:val="single"/>
        </w:rPr>
        <w:t xml:space="preserve">70A.305</w:t>
      </w:r>
      <w:r>
        <w:rPr/>
        <w:t xml:space="preserve"> RCW, or other similar state remedial cleanup programs, or the federal comprehensive environmental response, compensation, and liability act, 42 U.S.C. Sec. 9601 et seq., as amended, (3) any penalties in excess of ten thousand dollars assessed for violations of the provisions of 33 U.S.C. Sec. 1251 et seq. or 42 U.S.C. Sec. 7401 et seq., and (4) any previous forfeitures of financial assurance due to noncompliance with reclamation or remediation requirements. This information shall be available for public inspection and copying at the department of ecology. Ownership or control of less than ten percent of the stock of a corporation shall not by itself constitute ownership or a controlling interest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100</w:t>
      </w:r>
      <w:r>
        <w:rPr/>
        <w:t xml:space="preserve"> and 1994 c 232 s 10 are each amended to read as follows:</w:t>
      </w:r>
    </w:p>
    <w:p>
      <w:pPr>
        <w:spacing w:before="0" w:after="0" w:line="408" w:lineRule="exact"/>
        <w:ind w:left="0" w:right="0" w:firstLine="576"/>
        <w:jc w:val="left"/>
      </w:pPr>
      <w:r>
        <w:rPr/>
        <w:t xml:space="preserve">(1) In order to receive a waste discharge permit from the department of ecology pursuant to the requirements of chapter 90.48 RCW or in order to operate a metals mining and milling tailing facility, an applicant proposing a metals mining and milling operation regulated under this chapter must meet the following additional requirements:</w:t>
      </w:r>
    </w:p>
    <w:p>
      <w:pPr>
        <w:spacing w:before="0" w:after="0" w:line="408" w:lineRule="exact"/>
        <w:ind w:left="0" w:right="0" w:firstLine="576"/>
        <w:jc w:val="left"/>
      </w:pPr>
      <w:r>
        <w:rPr/>
        <w:t xml:space="preserve">(a) Any tailings facility shall be designed and operated to prevent the release of pollution and must meet the following standards:</w:t>
      </w:r>
    </w:p>
    <w:p>
      <w:pPr>
        <w:spacing w:before="0" w:after="0" w:line="408" w:lineRule="exact"/>
        <w:ind w:left="0" w:right="0" w:firstLine="576"/>
        <w:jc w:val="left"/>
      </w:pPr>
      <w:r>
        <w:rPr/>
        <w:t xml:space="preserve">(i) Operators shall apply all known available and reasonable technology to limit the concentration of potentially toxic materials in the tailings facility to assure the protection of wildlife and human health;</w:t>
      </w:r>
    </w:p>
    <w:p>
      <w:pPr>
        <w:spacing w:before="0" w:after="0" w:line="408" w:lineRule="exact"/>
        <w:ind w:left="0" w:right="0" w:firstLine="576"/>
        <w:jc w:val="left"/>
      </w:pPr>
      <w:r>
        <w:rPr/>
        <w:t xml:space="preserve">(ii) The tailings facility shall have a containment system that includes an engineered liner system, leak detection and leak collection elements, and a seepage collection impoundment to assure that a leak of any regulated substance under chapter 90.48 RCW will be detected before escaping from the containment system. The design and management of the facility must ensure that any leaks from the tailings facility are detected in a manner which allows for remediation pursuant to chapter 90.48 RCW. The applicant shall prepare a detailed engineering report setting forth the facility design and construction. The applicant shall submit the report to the department of ecology for its review and approval of a design as determined by the department. Natural conditions, such as depth to groundwater or net rainfall, shall be taken into account in the facility design, but not in lieu of the protection required by the engineered liner system;</w:t>
      </w:r>
    </w:p>
    <w:p>
      <w:pPr>
        <w:spacing w:before="0" w:after="0" w:line="408" w:lineRule="exact"/>
        <w:ind w:left="0" w:right="0" w:firstLine="576"/>
        <w:jc w:val="left"/>
      </w:pPr>
      <w:r>
        <w:rPr/>
        <w:t xml:space="preserve">(iii) The toxicity of mine or mill tailings and the potential for long-term release of regulated substances from mine or mill tailings shall be reduced to the greatest extent practicable through stabilization, removal, or reuse of the substances; and</w:t>
      </w:r>
    </w:p>
    <w:p>
      <w:pPr>
        <w:spacing w:before="0" w:after="0" w:line="408" w:lineRule="exact"/>
        <w:ind w:left="0" w:right="0" w:firstLine="576"/>
        <w:jc w:val="left"/>
      </w:pPr>
      <w:r>
        <w:rPr/>
        <w:t xml:space="preserve">(iv) The closure of the tailings facility shall provide for isolation or containment of potentially toxic materials and shall be designed to prevent future release of regulated substances contained in the impoundment;</w:t>
      </w:r>
    </w:p>
    <w:p>
      <w:pPr>
        <w:spacing w:before="0" w:after="0" w:line="408" w:lineRule="exact"/>
        <w:ind w:left="0" w:right="0" w:firstLine="576"/>
        <w:jc w:val="left"/>
      </w:pPr>
      <w:r>
        <w:rPr/>
        <w:t xml:space="preserve">(b) The applicant must develop a waste rock management plan approved by the department of ecology and the department of natural resources which emphasizes pollution prevention. At a minimum, the plan must contain the following elements:</w:t>
      </w:r>
    </w:p>
    <w:p>
      <w:pPr>
        <w:spacing w:before="0" w:after="0" w:line="408" w:lineRule="exact"/>
        <w:ind w:left="0" w:right="0" w:firstLine="576"/>
        <w:jc w:val="left"/>
      </w:pPr>
      <w:r>
        <w:rPr/>
        <w:t xml:space="preserve">(i) An accurate identification of the acid generating properties of the waste rock;</w:t>
      </w:r>
    </w:p>
    <w:p>
      <w:pPr>
        <w:spacing w:before="0" w:after="0" w:line="408" w:lineRule="exact"/>
        <w:ind w:left="0" w:right="0" w:firstLine="576"/>
        <w:jc w:val="left"/>
      </w:pPr>
      <w:r>
        <w:rPr/>
        <w:t xml:space="preserve">(ii) A strategy for encapsulating potentially toxic material from the environment, when appropriate, in order to prevent the release of heavy metals and acidic drainage; and</w:t>
      </w:r>
    </w:p>
    <w:p>
      <w:pPr>
        <w:spacing w:before="0" w:after="0" w:line="408" w:lineRule="exact"/>
        <w:ind w:left="0" w:right="0" w:firstLine="576"/>
        <w:jc w:val="left"/>
      </w:pPr>
      <w:r>
        <w:rPr/>
        <w:t xml:space="preserve">(iii) A plan for reclaiming and closing waste rock sites which minimizes infiltration of precipitation and runoff into the waste rock and which is designed to prevent future releases of regulated substances contained within the waste rock;</w:t>
      </w:r>
    </w:p>
    <w:p>
      <w:pPr>
        <w:spacing w:before="0" w:after="0" w:line="408" w:lineRule="exact"/>
        <w:ind w:left="0" w:right="0" w:firstLine="576"/>
        <w:jc w:val="left"/>
      </w:pPr>
      <w:r>
        <w:rPr/>
        <w:t xml:space="preserve">(c) If an interested citizen or citizen group so requests of the department of ecology, the metals mining and milling operator or applicant shall work with the department of ecology and the interested party to make arrangements for citizen observation and verification in the taking of required water samples. While it is the intent of this subsection to provide for citizen observation and verification of water sampling activities, it is not the intent of this subsection to require additional water sampling and analysis on the part of the mining and milling operation or the department. The citizen observation and verification program shall be incorporated into the applicant's, operator's, or department's normal sampling regimen and shall occur at least once every six months. There is no duty of care on the part of the state or its employees to any person who participates in the citizen observation and verification of water sampling under chapter 232, Laws of 1994 and the state and its employees shall be immune from any civil lawsuit based on any injuries to or claims made by any person as a result of that person's participation in such observation and verification of water sampling activities. The metals mining and milling operator or applicant shall not be liable for any injuries to or claims made by any person which result from that person coming onto the property of the metals mining and milling operator or applicant as an observer pursuant to chapter 232, Laws of 1994. The results from these and all other relevant water sampling activities shall be kept on file with the relevant county and shall be available for public inspection during normal working hours; and</w:t>
      </w:r>
    </w:p>
    <w:p>
      <w:pPr>
        <w:spacing w:before="0" w:after="0" w:line="408" w:lineRule="exact"/>
        <w:ind w:left="0" w:right="0" w:firstLine="576"/>
        <w:jc w:val="left"/>
      </w:pPr>
      <w:r>
        <w:rPr/>
        <w:t xml:space="preserve">(d) An operator or applicant for a metals mining and milling operation must complete a voluntary reduction plan in accordance with RCW </w:t>
      </w:r>
      <w:r>
        <w:t>((</w:t>
      </w:r>
      <w:r>
        <w:rPr>
          <w:strike/>
        </w:rPr>
        <w:t xml:space="preserve">70.95C.200</w:t>
      </w:r>
      <w:r>
        <w:t>))</w:t>
      </w:r>
      <w:r>
        <w:rPr/>
        <w:t xml:space="preserve"> </w:t>
      </w:r>
      <w:r>
        <w:rPr>
          <w:u w:val="single"/>
        </w:rPr>
        <w:t xml:space="preserve">70A.214.110</w:t>
      </w:r>
      <w:r>
        <w:rPr/>
        <w:t xml:space="preserve">.</w:t>
      </w:r>
    </w:p>
    <w:p>
      <w:pPr>
        <w:spacing w:before="0" w:after="0" w:line="408" w:lineRule="exact"/>
        <w:ind w:left="0" w:right="0" w:firstLine="576"/>
        <w:jc w:val="left"/>
      </w:pPr>
      <w:r>
        <w:rPr/>
        <w:t xml:space="preserve">(2) Only those tailings facilities constructed after April 1, 1994, must meet the requirement established in subsection (1)(a) of this section. Only those waste rock holdings constructed after April 1, 1994, must meet the requirement established in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56</w:t>
      </w:r>
      <w:r>
        <w:rPr/>
        <w:t xml:space="preserve">.</w:t>
      </w:r>
      <w:r>
        <w:t xml:space="preserve">150</w:t>
      </w:r>
      <w:r>
        <w:rPr/>
        <w:t xml:space="preserve"> and 1994 c 232 s 15 are each amended to read as follows:</w:t>
      </w:r>
    </w:p>
    <w:p>
      <w:pPr>
        <w:spacing w:before="0" w:after="0" w:line="408" w:lineRule="exact"/>
        <w:ind w:left="0" w:right="0" w:firstLine="576"/>
        <w:jc w:val="left"/>
      </w:pPr>
      <w:r>
        <w:rPr/>
        <w:t xml:space="preserve">A milling facility which is not adjacent to or in the vicinity of the metals mining operation producing the ore to be milled and which processes precious or base metal ore by treatment or concentration is subject to the provisions of RCW 78.56.010 through 78.56.090, 78.56.100(1) (a), (c), and (d), 78.56.110 through 78.56.140, </w:t>
      </w:r>
      <w:r>
        <w:t>((</w:t>
      </w:r>
      <w:r>
        <w:rPr>
          <w:strike/>
        </w:rPr>
        <w:t xml:space="preserve">70.94.620, and 70.105.300</w:t>
      </w:r>
      <w:r>
        <w:t>))</w:t>
      </w:r>
      <w:r>
        <w:rPr/>
        <w:t xml:space="preserve"> </w:t>
      </w:r>
      <w:r>
        <w:rPr>
          <w:u w:val="single"/>
        </w:rPr>
        <w:t xml:space="preserve">70A.15.4520, and 70A.300.470</w:t>
      </w:r>
      <w:r>
        <w:rPr/>
        <w:t xml:space="preserve"> and chapters </w:t>
      </w:r>
      <w:r>
        <w:t>((</w:t>
      </w:r>
      <w:r>
        <w:rPr>
          <w:strike/>
        </w:rPr>
        <w:t xml:space="preserve">70.94, 70.105</w:t>
      </w:r>
      <w:r>
        <w:t>))</w:t>
      </w:r>
      <w:r>
        <w:rPr/>
        <w:t xml:space="preserve"> </w:t>
      </w:r>
      <w:r>
        <w:rPr>
          <w:u w:val="single"/>
        </w:rPr>
        <w:t xml:space="preserve">70A.15, 70A.300</w:t>
      </w:r>
      <w:r>
        <w:rPr/>
        <w:t xml:space="preserve">, 90.03, and 90.48 RCW and all other applicable laws. The smelting of aluminum does not constitute a metals milling operation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030</w:t>
      </w:r>
      <w:r>
        <w:rPr/>
        <w:t xml:space="preserve"> and 2011 c 247 s 4 are each amended to read as follows:</w:t>
      </w:r>
    </w:p>
    <w:p>
      <w:pPr>
        <w:spacing w:before="0" w:after="0" w:line="408" w:lineRule="exact"/>
        <w:ind w:left="0" w:right="0" w:firstLine="576"/>
        <w:jc w:val="left"/>
      </w:pPr>
      <w:r>
        <w:rPr/>
        <w:t xml:space="preserve">(1) An authorized public entity has the authority, subject to the processes and limitations of this chapter, to store, strip, use, auction, sell, salvage, scrap, or dispose of an abandoned or derelict vessel found on or above aquatic lands within the jurisdiction of the authorized public entity. A vessel disposal must be done in an environmentally sound manner and in accordance with all federal, state, and local laws, including the state solid waste disposal provisions provided for in chapter </w:t>
      </w:r>
      <w:r>
        <w:t>((</w:t>
      </w:r>
      <w:r>
        <w:rPr>
          <w:strike/>
        </w:rPr>
        <w:t xml:space="preserve">70.95</w:t>
      </w:r>
      <w:r>
        <w:t>))</w:t>
      </w:r>
      <w:r>
        <w:rPr/>
        <w:t xml:space="preserve"> </w:t>
      </w:r>
      <w:r>
        <w:rPr>
          <w:u w:val="single"/>
        </w:rPr>
        <w:t xml:space="preserve">70A.205</w:t>
      </w:r>
      <w:r>
        <w:rPr/>
        <w:t xml:space="preserve"> RCW. Scuttling or sinking of a vessel is only permissible after obtaining the express permission of the owner or owners of the aquatic lands below where the scuttling or sinking would occur, and obtaining all necessary state and federal permits or licenses.</w:t>
      </w:r>
    </w:p>
    <w:p>
      <w:pPr>
        <w:spacing w:before="0" w:after="0" w:line="408" w:lineRule="exact"/>
        <w:ind w:left="0" w:right="0" w:firstLine="576"/>
        <w:jc w:val="left"/>
      </w:pPr>
      <w:r>
        <w:rPr/>
        <w:t xml:space="preserve">(2) The primary responsibility to remove a derelict or abandoned vessel belongs to the owner, operator, or lessee of the moorage facility or the aquatic lands where the vessel is located. If the authorized public entity with the primary responsibility is unwilling or unable to exercise the authority granted by this section, it may request the department to assume the authorized public entity's authority for a particular vessel. The department may at its discretion assume the authorized public entity's authority for a particular vessel after being requested to do so. For vessels not at a moorage facility, an authorized public entity with jurisdiction over the aquatic lands where the vessel is located may, at its discretion, request to assume primary responsibility for that particular vessel from the owner of the aquatic lands where the vessel is located.</w:t>
      </w:r>
    </w:p>
    <w:p>
      <w:pPr>
        <w:spacing w:before="0" w:after="0" w:line="408" w:lineRule="exact"/>
        <w:ind w:left="0" w:right="0" w:firstLine="576"/>
        <w:jc w:val="left"/>
      </w:pPr>
      <w:r>
        <w:rPr/>
        <w:t xml:space="preserve">(3) The authority granted by this chapter is permissive, and no authorized public entity has a duty to exercise the authority. No liability attaches to an authorized public entity that chooses not to exercise this authority. An authorized public entity, in the good faith performance of the actions authorized under this chapter, is not liable for civil damages resulting from any act or omission in the performance of the actions other than acts or omissions constituting gross negligence or willful or wanton misconduct. Any person whose assistance has been requested by an authorized public entity, who has entered into a written agreement pursuant to RCW 79.100.070, and who, in good faith, renders assistance or advice with respect to activities conducted by an authorized public entity pursuant to this chapter, is not liable for civil damages resulting from any act or omission in the rendering of the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050</w:t>
      </w:r>
      <w:r>
        <w:rPr/>
        <w:t xml:space="preserve"> and 2002 c 286 s 6 are each amended to read as follows:</w:t>
      </w:r>
    </w:p>
    <w:p>
      <w:pPr>
        <w:spacing w:before="0" w:after="0" w:line="408" w:lineRule="exact"/>
        <w:ind w:left="0" w:right="0" w:firstLine="576"/>
        <w:jc w:val="left"/>
      </w:pPr>
      <w:r>
        <w:rPr/>
        <w:t xml:space="preserve">(1) After taking custody of a vessel, the authorized public entity may use or dispose of the vessel in any appropriate and environmentally sound manner without further notice to any owners, but must give preference to uses that derive some monetary benefit from the vessel, either in whole or in scrap. If no value can be derived from the vessel, the authorized public entity must give preference to the least costly, environmentally sound, reasonable disposal option. Any disposal operations must be consistent with the state solid waste disposal provisions provided for in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rPr/>
        <w:t xml:space="preserve">(2) If the authorized public entity chooses to offer the vessel at a public auction, either a minimum bid may be set or a letter of credit may be required, or both, to discourage future reabandonment of the vessel.</w:t>
      </w:r>
    </w:p>
    <w:p>
      <w:pPr>
        <w:spacing w:before="0" w:after="0" w:line="408" w:lineRule="exact"/>
        <w:ind w:left="0" w:right="0" w:firstLine="576"/>
        <w:jc w:val="left"/>
      </w:pPr>
      <w:r>
        <w:rPr/>
        <w:t xml:space="preserve">(3) Proceeds derived from the sale of the vessel must first be applied to any administrative costs that are incurred by the authorized public entity during the notification procedures set forth in RCW 79.100.040, removal and disposal costs, and costs associated with environmental damages directly or indirectly caused by the vessel. If the proceeds derived from the vessel exceed all administrative costs, removal and disposal costs, and costs associated with environmental damages directly or indirectly caused by the vessel, the remaining moneys must be applied to satisfying any liens registered against the vessel.</w:t>
      </w:r>
    </w:p>
    <w:p>
      <w:pPr>
        <w:spacing w:before="0" w:after="0" w:line="408" w:lineRule="exact"/>
        <w:ind w:left="0" w:right="0" w:firstLine="576"/>
        <w:jc w:val="left"/>
      </w:pPr>
      <w:r>
        <w:rPr/>
        <w:t xml:space="preserve">(4) Any value derived from a vessel greater than all liens and costs incurred reverts to the derelict vessel removal account established in RCW 79.100.100.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050</w:t>
      </w:r>
      <w:r>
        <w:rPr/>
        <w:t xml:space="preserve"> and 2002 c 175 s 52 are each amended to read as follows:</w:t>
      </w:r>
    </w:p>
    <w:p>
      <w:pPr>
        <w:spacing w:before="0" w:after="0" w:line="408" w:lineRule="exact"/>
        <w:ind w:left="0" w:right="0" w:firstLine="576"/>
        <w:jc w:val="left"/>
      </w:pPr>
      <w:r>
        <w:rPr/>
        <w:t xml:space="preserve">(1) The commission shall establish a policy and procedures for supervising and evaluating community restitution activities that may be imposed under RCW </w:t>
      </w:r>
      <w:r>
        <w:t>((</w:t>
      </w:r>
      <w:r>
        <w:rPr>
          <w:strike/>
        </w:rPr>
        <w:t xml:space="preserve">70.93.060</w:t>
      </w:r>
      <w:r>
        <w:t>))</w:t>
      </w:r>
      <w:r>
        <w:rPr/>
        <w:t xml:space="preserve"> </w:t>
      </w:r>
      <w:r>
        <w:rPr>
          <w:u w:val="single"/>
        </w:rPr>
        <w:t xml:space="preserve">70A.200.060</w:t>
      </w:r>
      <w:r>
        <w:rPr/>
        <w:t xml:space="preserve">(3) including a description of what constitutes satisfactory completion of community restitution.</w:t>
      </w:r>
    </w:p>
    <w:p>
      <w:pPr>
        <w:spacing w:before="0" w:after="0" w:line="408" w:lineRule="exact"/>
        <w:ind w:left="0" w:right="0" w:firstLine="576"/>
        <w:jc w:val="left"/>
      </w:pPr>
      <w:r>
        <w:rPr/>
        <w:t xml:space="preserve">(2) The commission shall inform each state park of the policy and procedures regarding community restitution activities, and each state park shall then notify the commission as to whether or not the park elects to participate in the community restitution program. The commission shall transmit a list notifying the district courts of each state park that elects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189</w:t>
      </w:r>
      <w:r>
        <w:rPr/>
        <w:t xml:space="preserve"> and 2013 c 291 s 12 are each amended to read as follows:</w:t>
      </w:r>
    </w:p>
    <w:p>
      <w:pPr>
        <w:spacing w:before="0" w:after="0" w:line="408" w:lineRule="exact"/>
        <w:ind w:left="0" w:right="0" w:firstLine="576"/>
        <w:jc w:val="left"/>
      </w:pPr>
      <w:r>
        <w:rPr/>
        <w:t xml:space="preserve">(1) Following the inspection required under RCW 79A.05.187 and prior to transferring ownership of a commission-owned vessel, the commission shall obtain the following from the transferee:</w:t>
      </w:r>
    </w:p>
    <w:p>
      <w:pPr>
        <w:spacing w:before="0" w:after="0" w:line="408" w:lineRule="exact"/>
        <w:ind w:left="0" w:right="0" w:firstLine="576"/>
        <w:jc w:val="left"/>
      </w:pPr>
      <w:r>
        <w:rPr/>
        <w:t xml:space="preserve">(a) The purposes for which the transferee intends to use the vessel; and</w:t>
      </w:r>
    </w:p>
    <w:p>
      <w:pPr>
        <w:spacing w:before="0" w:after="0" w:line="408" w:lineRule="exact"/>
        <w:ind w:left="0" w:right="0" w:firstLine="576"/>
        <w:jc w:val="left"/>
      </w:pPr>
      <w:r>
        <w:rPr/>
        <w:t xml:space="preserve">(b) Information demonstrating the prospective owner's intent to obtain legal moorage following the transfer, in the manner determined by the commission.</w:t>
      </w:r>
    </w:p>
    <w:p>
      <w:pPr>
        <w:spacing w:before="0" w:after="0" w:line="408" w:lineRule="exact"/>
        <w:ind w:left="0" w:right="0" w:firstLine="576"/>
        <w:jc w:val="left"/>
      </w:pPr>
      <w:r>
        <w:rPr/>
        <w:t xml:space="preserve">(2)(a) The commission shall remove any containers or other materials that are not fixed to the vessel and contain hazardous substances, as defined under RCW </w:t>
      </w:r>
      <w:r>
        <w:t>((</w:t>
      </w:r>
      <w:r>
        <w:rPr>
          <w:strike/>
        </w:rPr>
        <w:t xml:space="preserve">70.105D.020</w:t>
      </w:r>
      <w:r>
        <w:t>))</w:t>
      </w:r>
      <w:r>
        <w:rPr/>
        <w:t xml:space="preserve"> </w:t>
      </w:r>
      <w:r>
        <w:rPr>
          <w:u w:val="single"/>
        </w:rPr>
        <w:t xml:space="preserve">70A.305.020</w:t>
      </w:r>
      <w:r>
        <w:rPr/>
        <w:t xml:space="preserve">.</w:t>
      </w:r>
    </w:p>
    <w:p>
      <w:pPr>
        <w:spacing w:before="0" w:after="0" w:line="408" w:lineRule="exact"/>
        <w:ind w:left="0" w:right="0" w:firstLine="576"/>
        <w:jc w:val="left"/>
      </w:pPr>
      <w:r>
        <w:rPr/>
        <w:t xml:space="preserve">(b) However, the commission may transfer a vessel with:</w:t>
      </w:r>
    </w:p>
    <w:p>
      <w:pPr>
        <w:spacing w:before="0" w:after="0" w:line="408" w:lineRule="exact"/>
        <w:ind w:left="0" w:right="0" w:firstLine="576"/>
        <w:jc w:val="left"/>
      </w:pPr>
      <w:r>
        <w:rPr/>
        <w:t xml:space="preserve">(i) Those containers or materials described under (a) of this subsection where the transferee demonstrates to the commission's satisfaction that the container's or material's presence is consistent with the anticipated use of the vessel; and</w:t>
      </w:r>
    </w:p>
    <w:p>
      <w:pPr>
        <w:spacing w:before="0" w:after="0" w:line="408" w:lineRule="exact"/>
        <w:ind w:left="0" w:right="0" w:firstLine="576"/>
        <w:jc w:val="left"/>
      </w:pPr>
      <w:r>
        <w:rPr/>
        <w:t xml:space="preserve">(ii) A reasonable amount of fuel as determined by the commission, based on factors including the vessel's size, condition, and anticipated use of the vessel, including initial destination following transfer.</w:t>
      </w:r>
    </w:p>
    <w:p>
      <w:pPr>
        <w:spacing w:before="0" w:after="0" w:line="408" w:lineRule="exact"/>
        <w:ind w:left="0" w:right="0" w:firstLine="576"/>
        <w:jc w:val="left"/>
      </w:pPr>
      <w:r>
        <w:rPr/>
        <w:t xml:space="preserve">(c) The commission may consult with the department of ecology in carrying out the requirements of this subsection.</w:t>
      </w:r>
    </w:p>
    <w:p>
      <w:pPr>
        <w:spacing w:before="0" w:after="0" w:line="408" w:lineRule="exact"/>
        <w:ind w:left="0" w:right="0" w:firstLine="576"/>
        <w:jc w:val="left"/>
      </w:pPr>
      <w:r>
        <w:rPr/>
        <w:t xml:space="preserve">(3) Prior to sale, and unless the vessel has a title or valid marine document, the commission is required to apply for a certificate of title for the vessel under RCW 88.02.510 and register the vessel under RCW 88.02.550.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300</w:t>
      </w:r>
      <w:r>
        <w:rPr/>
        <w:t xml:space="preserve"> and 1971 ex.s. c 293 s 7 are each amended to read as follows:</w:t>
      </w:r>
    </w:p>
    <w:p>
      <w:pPr>
        <w:spacing w:before="0" w:after="0" w:line="408" w:lineRule="exact"/>
        <w:ind w:left="0" w:right="0" w:firstLine="576"/>
        <w:jc w:val="left"/>
      </w:pPr>
      <w:r>
        <w:rPr/>
        <w:t xml:space="preserve">Nothing contained in the provisions of RCW 36.58A.010 through 36.58A.040 and </w:t>
      </w:r>
      <w:r>
        <w:t>((</w:t>
      </w:r>
      <w:r>
        <w:rPr>
          <w:strike/>
        </w:rPr>
        <w:t xml:space="preserve">70.95.090</w:t>
      </w:r>
      <w:r>
        <w:t>))</w:t>
      </w:r>
      <w:r>
        <w:rPr/>
        <w:t xml:space="preserve"> </w:t>
      </w:r>
      <w:r>
        <w:rPr>
          <w:u w:val="single"/>
        </w:rPr>
        <w:t xml:space="preserve">70A.205.045</w:t>
      </w:r>
      <w:r>
        <w:rPr/>
        <w:t xml:space="preserve"> and this section shall detract from the powers, duties, and functions given to the utilities and transportation commission in chapter 81.77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2011 c 214 s 2 and 2011 c 28 s 1 are each reenacted and amended to read as follows:</w:t>
      </w:r>
    </w:p>
    <w:p>
      <w:pPr>
        <w:spacing w:before="0" w:after="0" w:line="408" w:lineRule="exact"/>
        <w:ind w:left="0" w:right="0" w:firstLine="576"/>
        <w:jc w:val="left"/>
      </w:pPr>
      <w:r>
        <w:rPr/>
        <w:t xml:space="preserve">As used in this title, unless specifically defined otherwise or unless the context indicates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p>
    <w:p>
      <w:pPr>
        <w:spacing w:before="0" w:after="0" w:line="408" w:lineRule="exact"/>
        <w:ind w:left="0" w:right="0" w:firstLine="576"/>
        <w:jc w:val="left"/>
      </w:pPr>
      <w:r>
        <w:rPr/>
        <w:t xml:space="preserve">(12)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"Electrical company"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 "Private telecommunications system" means a telecommunications system controlled by a person or entity for the sole and exclusive use of such person, entity, or affiliate thereof, including the provision of private shared telecommunications services by such person or entity.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(29)(a) "Wastewater company" means a corporation, company, association, joint stock association, partnership and person, their lessees, trustees, or receivers that owns or proposes to develop and own a system of sewerage that is designed for a peak flow of twenty-seven thousand to one hundred thousand gallons per day if treatment is by a large on</w:t>
      </w:r>
      <w:r>
        <w:rPr/>
        <w:noBreakHyphen/>
      </w:r>
      <w:r>
        <w:rPr/>
        <w:t xml:space="preserve">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rPr/>
        <w:t xml:space="preserve">(30)(a)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one hundred customers where the average annual gross revenue per customer does not exceed three hundred dollars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w:t>
      </w:r>
      <w:r>
        <w:t>((</w:t>
      </w:r>
      <w:r>
        <w:rPr>
          <w:strike/>
        </w:rPr>
        <w:t xml:space="preserve">70.116</w:t>
      </w:r>
      <w:r>
        <w:t>))</w:t>
      </w:r>
      <w:r>
        <w:rPr/>
        <w:t xml:space="preserve"> </w:t>
      </w:r>
      <w:r>
        <w:rPr>
          <w:u w:val="single"/>
        </w:rPr>
        <w:t xml:space="preserve">70A.100</w:t>
      </w:r>
      <w:r>
        <w:rPr/>
        <w:t xml:space="preserve">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 </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one hundred or the average annual revenue per customer falls below three hundred dollars. The commission is authorized to maintain continued regulation if it finds that the public interest so requires.</w:t>
      </w:r>
    </w:p>
    <w:p>
      <w:pPr>
        <w:spacing w:before="0" w:after="0" w:line="408" w:lineRule="exact"/>
        <w:ind w:left="0" w:right="0" w:firstLine="576"/>
        <w:jc w:val="left"/>
      </w:pPr>
      <w:r>
        <w:rPr/>
        <w:t xml:space="preserve">(31)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110</w:t>
      </w:r>
      <w:r>
        <w:rPr/>
        <w:t xml:space="preserve"> and 2011 c 214 s 7 are each amended to read as follows:</w:t>
      </w:r>
    </w:p>
    <w:p>
      <w:pPr>
        <w:spacing w:before="0" w:after="0" w:line="408" w:lineRule="exact"/>
        <w:ind w:left="0" w:right="0" w:firstLine="576"/>
        <w:jc w:val="left"/>
      </w:pPr>
      <w:r>
        <w:rPr/>
        <w:t xml:space="preserve">(1)(a) Complaint may be made by the commission of its own motion or by any person or corporation, chamber of commerce, board of trade, or any commercial, mercantile, agricultural or manufacturing society, or any body politic or municipal corporation, or by the public counsel section of the office of the attorney general, or its successor, by petition or complaint in writing, setting forth any act or thing done or omitted to be done by any public service corporation in violation, or claimed to be in violation, of any provision of this title, Title 81 RCW, or of any order or rule of the commission.</w:t>
      </w:r>
    </w:p>
    <w:p>
      <w:pPr>
        <w:spacing w:before="0" w:after="0" w:line="408" w:lineRule="exact"/>
        <w:ind w:left="0" w:right="0" w:firstLine="576"/>
        <w:jc w:val="left"/>
      </w:pPr>
      <w:r>
        <w:rPr/>
        <w:t xml:space="preserve">(b) No complaint may be entertained by the commission except upon its own motion, as to the reasonableness of the schedule of the rates or charges of any gas company, electrical company, water company, wastewater company, or telecommunications company, unless the same be signed by the mayor, council or commission of the city or town in which the company complained of is engaged in business, or not less than twenty-five consumers or purchasers of such gas, electricity, water, wastewater company services, or telecommunications service, or at least twenty-five percent of the consumers or purchasers of the company's service.</w:t>
      </w:r>
    </w:p>
    <w:p>
      <w:pPr>
        <w:spacing w:before="0" w:after="0" w:line="408" w:lineRule="exact"/>
        <w:ind w:left="0" w:right="0" w:firstLine="576"/>
        <w:jc w:val="left"/>
      </w:pPr>
      <w:r>
        <w:rPr/>
        <w:t xml:space="preserve">(c) When two or more public service corporations, (meaning to exclude municipal and other public corporations) are engaged in competition in any locality or localities in the state, either may make complaint against the other or others that the rates, charges, rules, regulations or practices of such other or others with or in respect to which the complainant is in competition, are unreasonable, unremunerative, discriminatory, illegal, unfair or intending or tending to oppress the complainant, to stifle competition, or to create or encourage the creation of monopoly, and upon such complaint or upon complaint of the commission upon its own motion, the commission has power, after notice and hearing as in other cases, to, by its order, subject to appeal as in other cases, correct the abuse complained of by establishing such uniform rates, charges, rules, regulations or practices in lieu of those complained of, to be observed by all of such competing public service corporations in the locality or localities specified as is found reasonable, remunerative, nondiscriminatory, legal, and fair or tending to prevent oppression or monopoly or to encourage competition, and upon any such hearing it is proper for the commission to take into consideration the rates, charges, rules, regulations and practices of the public service corporation or corporations complained of in any other locality or localities in the state.</w:t>
      </w:r>
    </w:p>
    <w:p>
      <w:pPr>
        <w:spacing w:before="0" w:after="0" w:line="408" w:lineRule="exact"/>
        <w:ind w:left="0" w:right="0" w:firstLine="576"/>
        <w:jc w:val="left"/>
      </w:pPr>
      <w:r>
        <w:rPr/>
        <w:t xml:space="preserve">(2) All matters upon which complaint may be founded may be joined in one hearing, and no motion may be entertained against a complaint for misjoinder of complaints or grievances or misjoinder of parties; and in any review of the courts of orders of the commission the same rule shall apply and pertain with regard to the joinder of complaints and parties as herein provided. However, all grievances to be inquired into must be plainly set forth in the complaint. No complaint may be dismissed because of the absence of direct damage to the complainant.</w:t>
      </w:r>
    </w:p>
    <w:p>
      <w:pPr>
        <w:spacing w:before="0" w:after="0" w:line="408" w:lineRule="exact"/>
        <w:ind w:left="0" w:right="0" w:firstLine="576"/>
        <w:jc w:val="left"/>
      </w:pPr>
      <w:r>
        <w:rPr/>
        <w:t xml:space="preserve">(3) Upon the filing of a complaint, the commission shall cause a copy thereof to be served upon the person or corporation complained of, which must be accompanied by a notice fixing the time when and place where a hearing will be had upon such complaint. The time fixed for such hearing may not be less than ten days after the date of the service of such notice and complaint, excepting as herein provided. The commission shall enter its final order with respect to a complaint filed by any entity or person other than the commission within ten months from the date of filing of the complaint, unless the date is extended for cause. Rules of practice and procedure not otherwise provided for in this title may be prescribed by the commission. Such rules may include the requirement that a complainant use informal processes before filing a formal complaint.</w:t>
      </w:r>
    </w:p>
    <w:p>
      <w:pPr>
        <w:spacing w:before="0" w:after="0" w:line="408" w:lineRule="exact"/>
        <w:ind w:left="0" w:right="0" w:firstLine="576"/>
        <w:jc w:val="left"/>
      </w:pPr>
      <w:r>
        <w:rPr/>
        <w:t xml:space="preserve">(4)(a) The commission may, as appropriate, audit a nonmunicipal water system upon receipt of an administrative order from the department, or the city or county in which the water system is located, finding that the water delivered by a system does not meet state board of health standards adopted under RCW 43.20.050(2)(a) or standards adopted under chapters </w:t>
      </w:r>
      <w:r>
        <w:t>((</w:t>
      </w:r>
      <w:r>
        <w:rPr>
          <w:strike/>
        </w:rPr>
        <w:t xml:space="preserve">70.116 and 70.119A</w:t>
      </w:r>
      <w:r>
        <w:t>))</w:t>
      </w:r>
      <w:r>
        <w:rPr/>
        <w:t xml:space="preserve"> </w:t>
      </w:r>
      <w:r>
        <w:rPr>
          <w:u w:val="single"/>
        </w:rPr>
        <w:t xml:space="preserve">70A.100 and 70A.125</w:t>
      </w:r>
      <w:r>
        <w:rPr/>
        <w:t xml:space="preserve"> RCW, and the results of the audit must be provided to the requesting department, city, or county. However, the number of nonmunicipal water systems referred to the commission in any one calendar year shall not exceed twenty percent of the water companies subject to commission regulation as defined in RCW 80.04.010.</w:t>
      </w:r>
    </w:p>
    <w:p>
      <w:pPr>
        <w:spacing w:before="0" w:after="0" w:line="408" w:lineRule="exact"/>
        <w:ind w:left="0" w:right="0" w:firstLine="576"/>
        <w:jc w:val="left"/>
      </w:pPr>
      <w:r>
        <w:rPr/>
        <w:t xml:space="preserve">(b) Every nonmunicipal water system referred to the commission for audit under this section shall pay to the commission an audit fee in an amount, based on the system's twelve-month audited period, equal to the fee required to be paid by regulated companies under RCW 80.24.010.</w:t>
      </w:r>
    </w:p>
    <w:p>
      <w:pPr>
        <w:spacing w:before="0" w:after="0" w:line="408" w:lineRule="exact"/>
        <w:ind w:left="0" w:right="0" w:firstLine="576"/>
        <w:jc w:val="left"/>
      </w:pPr>
      <w:r>
        <w:rPr/>
        <w:t xml:space="preserve">(5) Any customer or purchaser of service from a water system or company that is subject to commission regulation may file a complaint with the commission if he or she has reason to believe that the water delivered by the system to the customer does not meet state drinking water standards under chapter 43.20 or </w:t>
      </w:r>
      <w:r>
        <w:t>((</w:t>
      </w:r>
      <w:r>
        <w:rPr>
          <w:strike/>
        </w:rPr>
        <w:t xml:space="preserve">70.116</w:t>
      </w:r>
      <w:r>
        <w:t>))</w:t>
      </w:r>
      <w:r>
        <w:rPr/>
        <w:t xml:space="preserve"> </w:t>
      </w:r>
      <w:r>
        <w:rPr>
          <w:u w:val="single"/>
        </w:rPr>
        <w:t xml:space="preserve">70A.100</w:t>
      </w:r>
      <w:r>
        <w:rPr/>
        <w:t xml:space="preserve"> RCW. The commission shall investigate such a complaint, and shall request that the state department of health or local health department of the county in which the system is located test the water for compliance with state drinking water standards, and provide the results of such testing to the commission. The commission may decide not to investigate the complaint if it determines that the complaint has been filed in bad faith, or for the purpose of harassment of the water system or company, or for other reasons has no substantial merit. The water system or company shall bear the expense for the testing. After the commission has received the complaint from the customer and during the pendency of the commission investigation, the water system or company may not take any steps to terminate service to the customer or to collect any amounts alleged to be owed to the company by the customer. The commission may issue an order or take any other action to ensure that no such steps are taken by the system or company. The customer may, at the customer's option and expense, obtain a water quality test by a licensed or otherwise qualified water testing laboratory, of the water delivered to the customer by the water system or company, and provide the results of such a test to the commission. If the commission determines that the water does not meet state drinking water standards, it shall exercise its authority over the system or company as provided in this title, and may, where appropriate, order a refund to the customer on a pro rata basis for the substandard water delivered to the customer, and shall order reimbursement to the customer for the cost incurred by the customer, if any, in obtaining a water quality test.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180</w:t>
      </w:r>
      <w:r>
        <w:rPr/>
        <w:t xml:space="preserve"> and 1989 c 207 s 3 are each amended to read as follows:</w:t>
      </w:r>
    </w:p>
    <w:p>
      <w:pPr>
        <w:spacing w:before="0" w:after="0" w:line="408" w:lineRule="exact"/>
        <w:ind w:left="0" w:right="0" w:firstLine="576"/>
        <w:jc w:val="left"/>
      </w:pPr>
      <w:r>
        <w:rPr/>
        <w:t xml:space="preserve">(1) The pendency of any writ of review shall not of itself stay or suspend the operation of the order of the commission, but the superior court in its discretion may restrain or suspend, in whole or in part, the operation of the commission's order pending the final hearing and determination of the suit.</w:t>
      </w:r>
    </w:p>
    <w:p>
      <w:pPr>
        <w:spacing w:before="0" w:after="0" w:line="408" w:lineRule="exact"/>
        <w:ind w:left="0" w:right="0" w:firstLine="576"/>
        <w:jc w:val="left"/>
      </w:pPr>
      <w:r>
        <w:rPr/>
        <w:t xml:space="preserve">(2) No order so restraining or suspending an order of the commission relating to rates, charges, tolls or rentals, or rules or regulations, practices, classifications or contracts affecting the same, shall be made by the superior court otherwise than upon three days' notice and after hearing. If a supersedeas is granted the order granting the same shall contain a specific finding, based upon evidence submitted to the court making the order, and identified by reference thereto, that great or irreparable damage would otherwise result to the petitioner, and specifying the nature of the damage. A water company seeking a supersedeas must demonstrate to the court that it is in compliance with the state board of health standards adopted pursuant to RCW 43.20.050 and chapter </w:t>
      </w:r>
      <w:r>
        <w:t>((</w:t>
      </w:r>
      <w:r>
        <w:rPr>
          <w:strike/>
        </w:rPr>
        <w:t xml:space="preserve">70.116</w:t>
      </w:r>
      <w:r>
        <w:t>))</w:t>
      </w:r>
      <w:r>
        <w:rPr/>
        <w:t xml:space="preserve"> </w:t>
      </w:r>
      <w:r>
        <w:rPr>
          <w:u w:val="single"/>
        </w:rPr>
        <w:t xml:space="preserve">70A.100</w:t>
      </w:r>
      <w:r>
        <w:rPr/>
        <w:t xml:space="preserve"> RCW relating to the purity, volume, and pressure of water.</w:t>
      </w:r>
    </w:p>
    <w:p>
      <w:pPr>
        <w:spacing w:before="0" w:after="0" w:line="408" w:lineRule="exact"/>
        <w:ind w:left="0" w:right="0" w:firstLine="576"/>
        <w:jc w:val="left"/>
      </w:pPr>
      <w:r>
        <w:rPr/>
        <w:t xml:space="preserve">(3) In case the order of the commission under review is superseded by the court, it shall require a bond, with good and sufficient surety, conditioned that such company petitioning for such review shall answer for all damages caused by the delay in the enforcement of the order of the commission, and all compensation for whatever sums for transmission or service any person or corporation shall be compelled to pay pending the review proceedings in excess of the sum such person or corporations would have been compelled to pay if the order of the commission had not been suspended.</w:t>
      </w:r>
    </w:p>
    <w:p>
      <w:pPr>
        <w:spacing w:before="0" w:after="0" w:line="408" w:lineRule="exact"/>
        <w:ind w:left="0" w:right="0" w:firstLine="576"/>
        <w:jc w:val="left"/>
      </w:pPr>
      <w:r>
        <w:rPr/>
        <w:t xml:space="preserve">(4) The court may, in addition to or in lieu of the bond herein provided for, require such other or further security for the payment of such excess charges or damages as it may deem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030</w:t>
      </w:r>
      <w:r>
        <w:rPr/>
        <w:t xml:space="preserve"> and 2011 c 214 s 13 are each amended to read as follows:</w:t>
      </w:r>
    </w:p>
    <w:p>
      <w:pPr>
        <w:spacing w:before="0" w:after="0" w:line="408" w:lineRule="exact"/>
        <w:ind w:left="0" w:right="0" w:firstLine="576"/>
        <w:jc w:val="left"/>
      </w:pPr>
      <w:r>
        <w:rPr/>
        <w:t xml:space="preserve">(1) Whenever the commission finds, after such hearing, that the illuminating or heating power, purity or pressure of gas, the efficiency of electric lamp supply, the voltage of the current supplied for light, heat or power, the quality of wastewater company services, or the purity, quality, volume, and pressure of water, supplied by any gas company, electrical company, wastewater company, or water company, as the case may be, is insufficient, impure, inadequate or inefficient, it shall order such improvement in the manufacture, distribution or supply of gas, in the manufacture, transmission or supply of electricity, in the operation of the services and facilities of wastewater companies, or in the storage, distribution or supply of water, or in the methods employed by such gas company, electrical company, wastewater company, or water company, as will in its judgment be efficient, adequate, just and reasonable. Failure of a water company to comply with state board of health standards adopted under RCW 43.20.050(2)(a) or department standards adopted under chapter </w:t>
      </w:r>
      <w:r>
        <w:t>((</w:t>
      </w:r>
      <w:r>
        <w:rPr>
          <w:strike/>
        </w:rPr>
        <w:t xml:space="preserve">70.116</w:t>
      </w:r>
      <w:r>
        <w:t>))</w:t>
      </w:r>
      <w:r>
        <w:rPr/>
        <w:t xml:space="preserve"> </w:t>
      </w:r>
      <w:r>
        <w:rPr>
          <w:u w:val="single"/>
        </w:rPr>
        <w:t xml:space="preserve">70A.100</w:t>
      </w:r>
      <w:r>
        <w:rPr/>
        <w:t xml:space="preserve"> RCW for purity, volume, and pressure is prima facie evidence that the water supplied is insufficient, impure, inadequate, or inefficient. Failure of a wastewater company to comply with standards and permit conditions adopted and implemented under chapter </w:t>
      </w:r>
      <w:r>
        <w:t>((</w:t>
      </w:r>
      <w:r>
        <w:rPr>
          <w:strike/>
        </w:rPr>
        <w:t xml:space="preserve">70.118B</w:t>
      </w:r>
      <w:r>
        <w:t>))</w:t>
      </w:r>
      <w:r>
        <w:rPr/>
        <w:t xml:space="preserve"> </w:t>
      </w:r>
      <w:r>
        <w:rPr>
          <w:u w:val="single"/>
        </w:rPr>
        <w:t xml:space="preserve">70A.115</w:t>
      </w:r>
      <w:r>
        <w:rPr/>
        <w:t xml:space="preserve"> or 90.48 RCW for treatment and disposal of sewerage, is prima facie evidence that the system of sewerage is insufficient, inadequate, or inefficient.</w:t>
      </w:r>
    </w:p>
    <w:p>
      <w:pPr>
        <w:spacing w:before="0" w:after="0" w:line="408" w:lineRule="exact"/>
        <w:ind w:left="0" w:right="0" w:firstLine="576"/>
        <w:jc w:val="left"/>
      </w:pPr>
      <w:r>
        <w:rPr/>
        <w:t xml:space="preserve">(2) In ordering improvements in the storage, distribution, or supply of water, the commission shall consult and coordinate with the department of health. In the event that a water company fails to comply with an order of the commission within the deadline specified in the order, the commission may request that the department petition the superior court of Thurston county to place the company in receivership pursuant to chapter 7.60 RCW.</w:t>
      </w:r>
    </w:p>
    <w:p>
      <w:pPr>
        <w:spacing w:before="0" w:after="0" w:line="408" w:lineRule="exact"/>
        <w:ind w:left="0" w:right="0" w:firstLine="576"/>
        <w:jc w:val="left"/>
      </w:pPr>
      <w:r>
        <w:rPr/>
        <w:t xml:space="preserve">(3) In ordering improvements to the system of sewerage, the commission shall consult and coordinate with the department of health or the department of ecology, as appropriate to the agencies' jurisdiction. In the event that a wastewater company fails to comply with an order of the commission within the deadline specified in the order, the commission may petition the superior court of Thurston county to place the company in receivership pursuant to chapter 7.60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2011 c 214 s 20 are each amended to read as follows:</w:t>
      </w:r>
    </w:p>
    <w:p>
      <w:pPr>
        <w:spacing w:before="0" w:after="0" w:line="408" w:lineRule="exact"/>
        <w:ind w:left="0" w:right="0" w:firstLine="576"/>
        <w:jc w:val="left"/>
      </w:pPr>
      <w:r>
        <w:rPr/>
        <w:t xml:space="preserve">Every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a water company may not furnish water contrary to the provisions of water system plans approved under chapter 43.20 or </w:t>
      </w:r>
      <w:r>
        <w:t>((</w:t>
      </w:r>
      <w:r>
        <w:rPr>
          <w:strike/>
        </w:rPr>
        <w:t xml:space="preserve">70.116</w:t>
      </w:r>
      <w:r>
        <w:t>))</w:t>
      </w:r>
      <w:r>
        <w:rPr/>
        <w:t xml:space="preserve"> </w:t>
      </w:r>
      <w:r>
        <w:rPr>
          <w:u w:val="single"/>
        </w:rPr>
        <w:t xml:space="preserve">70A.100</w:t>
      </w:r>
      <w:r>
        <w:rPr/>
        <w:t xml:space="preserve"> RCW and wastewater companies may not provide services contrary to the approved general sewer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70</w:t>
      </w:r>
      <w:r>
        <w:rPr/>
        <w:t xml:space="preserve">.</w:t>
      </w:r>
      <w:r>
        <w:t xml:space="preserve">010</w:t>
      </w:r>
      <w:r>
        <w:rPr/>
        <w:t xml:space="preserve"> and 2004 c 224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has the meaning provided in RCW 80.50.020 and includes an applicant for a permit for a fossil-fueled thermal electric generation facility subject to RCW </w:t>
      </w:r>
      <w:r>
        <w:t>((</w:t>
      </w:r>
      <w:r>
        <w:rPr>
          <w:strike/>
        </w:rPr>
        <w:t xml:space="preserve">70.94.152</w:t>
      </w:r>
      <w:r>
        <w:t>))</w:t>
      </w:r>
      <w:r>
        <w:rPr/>
        <w:t xml:space="preserve"> </w:t>
      </w:r>
      <w:r>
        <w:rPr>
          <w:u w:val="single"/>
        </w:rPr>
        <w:t xml:space="preserve">70A.15.2210</w:t>
      </w:r>
      <w:r>
        <w:rPr/>
        <w:t xml:space="preserve"> and 80.70.020(1) (b) or (d).</w:t>
      </w:r>
    </w:p>
    <w:p>
      <w:pPr>
        <w:spacing w:before="0" w:after="0" w:line="408" w:lineRule="exact"/>
        <w:ind w:left="0" w:right="0" w:firstLine="576"/>
        <w:jc w:val="left"/>
      </w:pPr>
      <w:r>
        <w:rPr/>
        <w:t xml:space="preserve">(2)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(3) "Carbon credit" means a verified reduction in carbon dioxide or carbon dioxide equivalents that is registered with a state, national, or international trading authority or exchange that has been recognized by the council.</w:t>
      </w:r>
    </w:p>
    <w:p>
      <w:pPr>
        <w:spacing w:before="0" w:after="0" w:line="408" w:lineRule="exact"/>
        <w:ind w:left="0" w:right="0" w:firstLine="576"/>
        <w:jc w:val="left"/>
      </w:pPr>
      <w:r>
        <w:rPr/>
        <w:t xml:space="preserve">(4)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(5) "Cogeneration credit" means the carbon dioxide emissions that the council, department, or authority, as appropriate, estimates would be produced on an annual basis by a stand-alone industrial and commercial facility equivalent in operating characteristics and output to the industrial or commercial heating or cooling process component of the cogeneration plant.</w:t>
      </w:r>
    </w:p>
    <w:p>
      <w:pPr>
        <w:spacing w:before="0" w:after="0" w:line="408" w:lineRule="exact"/>
        <w:ind w:left="0" w:right="0" w:firstLine="576"/>
        <w:jc w:val="left"/>
      </w:pPr>
      <w:r>
        <w:rPr/>
        <w:t xml:space="preserve">(6) "Cogeneration plant" means a fossil-fueled thermal power plant in which the heat or steam is also used for industrial or commercial heating or cooling purposes and that meets federal energy regulatory commission standards for qualifying facilities under the public utility regulatory policies act of 1978.</w:t>
      </w:r>
    </w:p>
    <w:p>
      <w:pPr>
        <w:spacing w:before="0" w:after="0" w:line="408" w:lineRule="exact"/>
        <w:ind w:left="0" w:right="0" w:firstLine="576"/>
        <w:jc w:val="left"/>
      </w:pPr>
      <w:r>
        <w:rPr/>
        <w:t xml:space="preserve">(7) "Commercial operation" means the date that the first electricity produced by a facility is delivered for commercial sale to the power grid.</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"Fossil fuel" means natural gas, petroleum, coal, or any form of solid, liquid, or gaseous fuel derived from such material to produce heat for the generation of electricity.</w:t>
      </w:r>
    </w:p>
    <w:p>
      <w:pPr>
        <w:spacing w:before="0" w:after="0" w:line="408" w:lineRule="exact"/>
        <w:ind w:left="0" w:right="0" w:firstLine="576"/>
        <w:jc w:val="left"/>
      </w:pPr>
      <w:r>
        <w:rPr/>
        <w:t xml:space="preserve">(11) "Mitigation plan" means a proposal that includes the process or means to achieve carbon dioxide mitigation through use of mitigation projects or carbon credits.</w:t>
      </w:r>
    </w:p>
    <w:p>
      <w:pPr>
        <w:spacing w:before="0" w:after="0" w:line="408" w:lineRule="exact"/>
        <w:ind w:left="0" w:right="0" w:firstLine="576"/>
        <w:jc w:val="left"/>
      </w:pPr>
      <w:r>
        <w:rPr/>
        <w:t xml:space="preserve">(12) "Mitigation project" means one or more of the following:</w:t>
      </w:r>
    </w:p>
    <w:p>
      <w:pPr>
        <w:spacing w:before="0" w:after="0" w:line="408" w:lineRule="exact"/>
        <w:ind w:left="0" w:right="0" w:firstLine="576"/>
        <w:jc w:val="left"/>
      </w:pPr>
      <w:r>
        <w:rPr/>
        <w:t xml:space="preserve">(a) Projects or actions that are implemented by the certificate holder or order of approval holder, directly or through its agent, or by an independent qualified organization to mitigate the emission of carbon dioxide produced by the fossil-fueled thermal electric generation facility. This term includes but is not limited to the use of, energy efficiency measures, clean and efficient transportation measures, qualified alternative energy resources, demand side management of electricity consumption, and carbon sequestration programs;</w:t>
      </w:r>
    </w:p>
    <w:p>
      <w:pPr>
        <w:spacing w:before="0" w:after="0" w:line="408" w:lineRule="exact"/>
        <w:ind w:left="0" w:right="0" w:firstLine="576"/>
        <w:jc w:val="left"/>
      </w:pPr>
      <w:r>
        <w:rPr/>
        <w:t xml:space="preserve">(b) Direct application of combined heat and power (cogeneration);</w:t>
      </w:r>
    </w:p>
    <w:p>
      <w:pPr>
        <w:spacing w:before="0" w:after="0" w:line="408" w:lineRule="exact"/>
        <w:ind w:left="0" w:right="0" w:firstLine="576"/>
        <w:jc w:val="left"/>
      </w:pPr>
      <w:r>
        <w:rPr/>
        <w:t xml:space="preserve">(c) Verified carbon credits traded on a recognized trading authority or exchange; or</w:t>
      </w:r>
    </w:p>
    <w:p>
      <w:pPr>
        <w:spacing w:before="0" w:after="0" w:line="408" w:lineRule="exact"/>
        <w:ind w:left="0" w:right="0" w:firstLine="576"/>
        <w:jc w:val="left"/>
      </w:pPr>
      <w:r>
        <w:rPr/>
        <w:t xml:space="preserve">(d) Enforceable and permanent reductions in carbon dioxide or carbon dioxide equivalents through process change, equipment shutdown, or other activities under the control of the applicant and approved as part of a carbon dioxide mitigation plan.</w:t>
      </w:r>
    </w:p>
    <w:p>
      <w:pPr>
        <w:spacing w:before="0" w:after="0" w:line="408" w:lineRule="exact"/>
        <w:ind w:left="0" w:right="0" w:firstLine="576"/>
        <w:jc w:val="left"/>
      </w:pPr>
      <w:r>
        <w:rPr/>
        <w:t xml:space="preserve">(13) "Order of approval" means an order issued under RCW </w:t>
      </w:r>
      <w:r>
        <w:t>((</w:t>
      </w:r>
      <w:r>
        <w:rPr>
          <w:strike/>
        </w:rPr>
        <w:t xml:space="preserve">70.94.152</w:t>
      </w:r>
      <w:r>
        <w:t>))</w:t>
      </w:r>
      <w:r>
        <w:rPr/>
        <w:t xml:space="preserve"> </w:t>
      </w:r>
      <w:r>
        <w:rPr>
          <w:u w:val="single"/>
        </w:rPr>
        <w:t xml:space="preserve">70A.15.2210</w:t>
      </w:r>
      <w:r>
        <w:rPr/>
        <w:t xml:space="preserve"> with respect to a fossil-fueled thermal electric generation facility subject to RCW 80.70.020(1) (b) or (d).</w:t>
      </w:r>
    </w:p>
    <w:p>
      <w:pPr>
        <w:spacing w:before="0" w:after="0" w:line="408" w:lineRule="exact"/>
        <w:ind w:left="0" w:right="0" w:firstLine="576"/>
        <w:jc w:val="left"/>
      </w:pPr>
      <w:r>
        <w:rPr/>
        <w:t xml:space="preserve">(14) "Permanent" means that emission reductions used to offset emission increases are assured for the life of the corresponding increase, whether unlimited or limited in duration.</w:t>
      </w:r>
    </w:p>
    <w:p>
      <w:pPr>
        <w:spacing w:before="0" w:after="0" w:line="408" w:lineRule="exact"/>
        <w:ind w:left="0" w:right="0" w:firstLine="576"/>
        <w:jc w:val="left"/>
      </w:pPr>
      <w:r>
        <w:rPr/>
        <w:t xml:space="preserve">(15) "Qualified alternative energy resource" has the same meaning as in RCW 19.29A.090.</w:t>
      </w:r>
    </w:p>
    <w:p>
      <w:pPr>
        <w:spacing w:before="0" w:after="0" w:line="408" w:lineRule="exact"/>
        <w:ind w:left="0" w:right="0" w:firstLine="576"/>
        <w:jc w:val="left"/>
      </w:pPr>
      <w:r>
        <w:rPr/>
        <w:t xml:space="preserve">(16) "Station generating capability" means the maximum load a generator can sustain over a given period of time without exceeding design limits, and measured using maximum continuous electric generation capacity, less net auxiliary load, at average ambient temperature and barometric pressure.</w:t>
      </w:r>
    </w:p>
    <w:p>
      <w:pPr>
        <w:spacing w:before="0" w:after="0" w:line="408" w:lineRule="exact"/>
        <w:ind w:left="0" w:right="0" w:firstLine="576"/>
        <w:jc w:val="left"/>
      </w:pPr>
      <w:r>
        <w:rPr/>
        <w:t xml:space="preserve">(17) "Total carbon dioxide emissions" means:</w:t>
      </w:r>
    </w:p>
    <w:p>
      <w:pPr>
        <w:spacing w:before="0" w:after="0" w:line="408" w:lineRule="exact"/>
        <w:ind w:left="0" w:right="0" w:firstLine="576"/>
        <w:jc w:val="left"/>
      </w:pPr>
      <w:r>
        <w:rPr/>
        <w:t xml:space="preserve">(a) For a fossil-fueled thermal electric generation facility described under RCW 80.70.020(1) (a) and (b), the amount of carbon dioxide emitted over a thirty-year period based on the manufacturer's or designer's guaranteed total net station generating capability, new equipment heat rate, an assumed sixty percent capacity factor for facilities under the council's jurisdiction or sixty percent of the operational limitations on facilities subject to an order of approval, and taking into account any enforceable limitations on operational hours or fuel types and use; and</w:t>
      </w:r>
    </w:p>
    <w:p>
      <w:pPr>
        <w:spacing w:before="0" w:after="0" w:line="408" w:lineRule="exact"/>
        <w:ind w:left="0" w:right="0" w:firstLine="576"/>
        <w:jc w:val="left"/>
      </w:pPr>
      <w:r>
        <w:rPr/>
        <w:t xml:space="preserve">(b) For a fossil-fueled thermal electric generation facility described under RCW 80.70.020(1) (c) and (d), the amount of carbon dioxide emitted over a thirty-year period based on the proposed increase in the amount of electrical output of the facility that exceeds the station generation capability of the facility prior to the applicant applying for certification or an order of approval pursuant to RCW 80.70.020(1) (c) and (d), new equipment heat rate, an assumed sixty percent capacity factor for facilities under the council's jurisdiction or sixty percent of the operational limitations on facilities subject to an order of approval, and taking into account any enforceable limitations on operational hours or fuel types and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70</w:t>
      </w:r>
      <w:r>
        <w:rPr/>
        <w:t xml:space="preserve">.</w:t>
      </w:r>
      <w:r>
        <w:t xml:space="preserve">040</w:t>
      </w:r>
      <w:r>
        <w:rPr/>
        <w:t xml:space="preserve"> and 2004 c 224 s 4 are each amended to read as follows:</w:t>
      </w:r>
    </w:p>
    <w:p>
      <w:pPr>
        <w:spacing w:before="0" w:after="0" w:line="408" w:lineRule="exact"/>
        <w:ind w:left="0" w:right="0" w:firstLine="576"/>
        <w:jc w:val="left"/>
      </w:pPr>
      <w:r>
        <w:rPr/>
        <w:t xml:space="preserve">(1) The carbon dioxide mitigation option that provides for direct investment shall be implemented through mitigation projects conducted directly by, or under the control of, the certificate holder or order of approval holder.</w:t>
      </w:r>
    </w:p>
    <w:p>
      <w:pPr>
        <w:spacing w:before="0" w:after="0" w:line="408" w:lineRule="exact"/>
        <w:ind w:left="0" w:right="0" w:firstLine="576"/>
        <w:jc w:val="left"/>
      </w:pPr>
      <w:r>
        <w:rPr/>
        <w:t xml:space="preserve">(2) Mitigation projects must be approved by the council, department, or authority, as appropriate, and made a condition of the proposed and final site certification agreement or order of approval. Direct investment mitigation projects shall be approved if the mitigation projects provide a reasonable certainty that the performance requirements of the mitigation projects will be achieved and the mitigation projects were implemented after July 1, 2004. No certificate holder or order of approval holder shall be required to make direct investments that would exceed the cost of making a lump sum payment to a third party, had the certificate holder or order of approval holder chosen that option under RCW 80.70.020.</w:t>
      </w:r>
    </w:p>
    <w:p>
      <w:pPr>
        <w:spacing w:before="0" w:after="0" w:line="408" w:lineRule="exact"/>
        <w:ind w:left="0" w:right="0" w:firstLine="576"/>
        <w:jc w:val="left"/>
      </w:pPr>
      <w:r>
        <w:rPr/>
        <w:t xml:space="preserve">(3) Mitigation projects must be fully in place within a reasonable time after the start of commercial operation. Failure to implement an approved mitigation plan is subject to enforcement under chapter 80.50 or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(4) The certificate holder or order of approval holder may not use more than twenty percent of the total funds for the selection, monitoring, and evaluation of mitigation projects and the management and enforcement of contracts.</w:t>
      </w:r>
    </w:p>
    <w:p>
      <w:pPr>
        <w:spacing w:before="0" w:after="0" w:line="408" w:lineRule="exact"/>
        <w:ind w:left="0" w:right="0" w:firstLine="576"/>
        <w:jc w:val="left"/>
      </w:pPr>
      <w:r>
        <w:rPr/>
        <w:t xml:space="preserve">(5)(a) For facilities under the jurisdiction of the council, the implementation of a carbon dioxide mitigation project, other than purchase of a carbon credit shall be monitored by an independent entity for conformance with the performance requirements of the carbon dioxide mitigation plan. The independent entity shall make available the mitigation project monitoring results to the council.</w:t>
      </w:r>
    </w:p>
    <w:p>
      <w:pPr>
        <w:spacing w:before="0" w:after="0" w:line="408" w:lineRule="exact"/>
        <w:ind w:left="0" w:right="0" w:firstLine="576"/>
        <w:jc w:val="left"/>
      </w:pPr>
      <w:r>
        <w:rPr/>
        <w:t xml:space="preserve">(b) For facilities under the jurisdiction of the department or authority pursuant to RCW 80.70.020(1) (b) or (c), the implementation of a carbon dioxide mitigation project, other than a purchase of carbon dioxide equivalent emission reduction credits, shall be monitored by the department or authority issuing the order of approval.</w:t>
      </w:r>
    </w:p>
    <w:p>
      <w:pPr>
        <w:spacing w:before="0" w:after="0" w:line="408" w:lineRule="exact"/>
        <w:ind w:left="0" w:right="0" w:firstLine="576"/>
        <w:jc w:val="left"/>
      </w:pPr>
      <w:r>
        <w:rPr/>
        <w:t xml:space="preserve">(6) Upon promulgation of federal requirements for carbon dioxide mitigation for fossil-fueled thermal electric generation facilities, those requirements may be deemed by the council, department, or authority to be equivalent and a replacement for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010</w:t>
      </w:r>
      <w:r>
        <w:rPr/>
        <w:t xml:space="preserve"> and 2007 c 234 s 4 are each amended to read as follows:</w:t>
      </w:r>
    </w:p>
    <w:p>
      <w:pPr>
        <w:spacing w:before="0" w:after="0" w:line="408" w:lineRule="exact"/>
        <w:ind w:left="0" w:right="0" w:firstLine="576"/>
        <w:jc w:val="left"/>
      </w:pPr>
      <w:r>
        <w:rPr/>
        <w:t xml:space="preserve">As used in this title, unless specially defined otherwise or unless the context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"Commissioner" means one of the members of such commission.</w:t>
      </w:r>
    </w:p>
    <w:p>
      <w:pPr>
        <w:spacing w:before="0" w:after="0" w:line="408" w:lineRule="exact"/>
        <w:ind w:left="0" w:right="0" w:firstLine="576"/>
        <w:jc w:val="left"/>
      </w:pPr>
      <w:r>
        <w:rPr/>
        <w:t xml:space="preserve">(3) "Corporation" includes a corporation, company, association, or joint stock association.</w:t>
      </w:r>
    </w:p>
    <w:p>
      <w:pPr>
        <w:spacing w:before="0" w:after="0" w:line="408" w:lineRule="exact"/>
        <w:ind w:left="0" w:right="0" w:firstLine="576"/>
        <w:jc w:val="left"/>
      </w:pPr>
      <w:r>
        <w:rPr/>
        <w:t xml:space="preserve">(4) "Low-level radioactive waste site operating company" includes every corporation, company, association, joint stock association, partnership, and person, their lessees, trustees, or receivers appointed by any court whatsoever, owning, operating, controlling, or managing a low-level radioactive waste disposal site or sites located within the state of Washington.</w:t>
      </w:r>
    </w:p>
    <w:p>
      <w:pPr>
        <w:spacing w:before="0" w:after="0" w:line="408" w:lineRule="exact"/>
        <w:ind w:left="0" w:right="0" w:firstLine="576"/>
        <w:jc w:val="left"/>
      </w:pPr>
      <w:r>
        <w:rPr/>
        <w:t xml:space="preserve">(5) "Low-level radioactive waste" means low-level waste as defined by RCW </w:t>
      </w:r>
      <w:r>
        <w:t>((</w:t>
      </w:r>
      <w:r>
        <w:rPr>
          <w:strike/>
        </w:rPr>
        <w:t xml:space="preserve">43.145.010</w:t>
      </w:r>
      <w:r>
        <w:t>))</w:t>
      </w:r>
      <w:r>
        <w:rPr/>
        <w:t xml:space="preserve"> </w:t>
      </w:r>
      <w:r>
        <w:rPr>
          <w:u w:val="single"/>
        </w:rPr>
        <w:t xml:space="preserve">70A.380.010</w:t>
      </w:r>
      <w:r>
        <w:rPr/>
        <w:t xml:space="preserve">.</w:t>
      </w:r>
    </w:p>
    <w:p>
      <w:pPr>
        <w:spacing w:before="0" w:after="0" w:line="408" w:lineRule="exact"/>
        <w:ind w:left="0" w:right="0" w:firstLine="576"/>
        <w:jc w:val="left"/>
      </w:pPr>
      <w:r>
        <w:rPr/>
        <w:t xml:space="preserve">(6) "Person" includes an individual, a firm, or copartnership.</w:t>
      </w:r>
    </w:p>
    <w:p>
      <w:pPr>
        <w:spacing w:before="0" w:after="0" w:line="408" w:lineRule="exact"/>
        <w:ind w:left="0" w:right="0" w:firstLine="576"/>
        <w:jc w:val="left"/>
      </w:pPr>
      <w:r>
        <w:rPr/>
        <w:t xml:space="preserve">(7) "Street railroad" includes every railroad by whatsoever power operated, or any extension or extensions, branch or branches thereof, for public use in the conveyance of persons or property for hire, being mainly upon, along, above, or below any street, avenue, road, highway, bridge, or public place within any one city or town, and includes all equipment, switches, spurs, tracks, bridges, right of trackage, subways, tunnels, stations, terminals, and terminal facilities of every kind used, operated, controlled, or owned by or in connection with any such street railroad, within this state.</w:t>
      </w:r>
    </w:p>
    <w:p>
      <w:pPr>
        <w:spacing w:before="0" w:after="0" w:line="408" w:lineRule="exact"/>
        <w:ind w:left="0" w:right="0" w:firstLine="576"/>
        <w:jc w:val="left"/>
      </w:pPr>
      <w:r>
        <w:rPr/>
        <w:t xml:space="preserve">(8) "Street railroad company" includes every corporation, company, association, joint stock association, partnership, and person, their lessees, trustees, or receivers appointed by any court whatsoever, and every city or town, owning, controlling, operating, or managing any street railroad or any cars or other equipment used thereon or in connection therewith within this state.</w:t>
      </w:r>
    </w:p>
    <w:p>
      <w:pPr>
        <w:spacing w:before="0" w:after="0" w:line="408" w:lineRule="exact"/>
        <w:ind w:left="0" w:right="0" w:firstLine="576"/>
        <w:jc w:val="left"/>
      </w:pPr>
      <w:r>
        <w:rPr/>
        <w:t xml:space="preserve">(9) "Railroad" includes every railroad, other than street railroad, by whatsoever power operated for public use in the conveyance of persons or property for hire, with all facilities and equipment, used, operated, controlled, or owned by or in connection with any such railroad.</w:t>
      </w:r>
    </w:p>
    <w:p>
      <w:pPr>
        <w:spacing w:before="0" w:after="0" w:line="408" w:lineRule="exact"/>
        <w:ind w:left="0" w:right="0" w:firstLine="576"/>
        <w:jc w:val="left"/>
      </w:pPr>
      <w:r>
        <w:rPr/>
        <w:t xml:space="preserve">(10) "Railroad company" includes every corporation, company, association, joint stock association, partnership, or person, their lessees, trustees, or receivers appointed by any court whatsoever, owning, operating, controlling, or managing any railroad or any cars or other equipment used thereon or in connection therewith within this state.</w:t>
      </w:r>
    </w:p>
    <w:p>
      <w:pPr>
        <w:spacing w:before="0" w:after="0" w:line="408" w:lineRule="exact"/>
        <w:ind w:left="0" w:right="0" w:firstLine="576"/>
        <w:jc w:val="left"/>
      </w:pPr>
      <w:r>
        <w:rPr/>
        <w:t xml:space="preserve">(11) "Common carrier" includes all railroads, railroad companies, street railroads, street railroad companies, commercial ferries, motor freight carriers, auto transportation companies, charter party carriers and excursion service carriers, private nonprofit transportation providers, solid waste collection companies, household goods carriers, hazardous liquid pipeline companies, and every corporation, company, association, joint stock association, partnership, and person, their lessees, trustees, or receivers appointed by any court whatsoever, and every city or town, owning, operating, managing, or controlling any such agency for public use in the conveyance of persons or property for hire within this state.</w:t>
      </w:r>
    </w:p>
    <w:p>
      <w:pPr>
        <w:spacing w:before="0" w:after="0" w:line="408" w:lineRule="exact"/>
        <w:ind w:left="0" w:right="0" w:firstLine="576"/>
        <w:jc w:val="left"/>
      </w:pPr>
      <w:r>
        <w:rPr/>
        <w:t xml:space="preserve">(12) "Vessel" includes every species of watercraft, by whatsoever power operated, for public use in the conveyance of persons or property for hire over and upon the waters within this state, excepting all towboats, tugs, scows, barges, and lighters, and excepting rowboats and sailing boats under twenty gross tons burden, open steam launches of five tons gross and under, and vessels under five tons gross propelled by gas, fluid, naphtha, or electric motors.</w:t>
      </w:r>
    </w:p>
    <w:p>
      <w:pPr>
        <w:spacing w:before="0" w:after="0" w:line="408" w:lineRule="exact"/>
        <w:ind w:left="0" w:right="0" w:firstLine="576"/>
        <w:jc w:val="left"/>
      </w:pPr>
      <w:r>
        <w:rPr/>
        <w:t xml:space="preserve">(13) "Commercial ferry" includes every corporation, company, association, joint stock association, partnership, and person, their lessees, trustees, or receivers, appointed by any court whatsoever, owning, controlling, leasing, operating, or managing any vessel over and upon the waters of this state.</w:t>
      </w:r>
    </w:p>
    <w:p>
      <w:pPr>
        <w:spacing w:before="0" w:after="0" w:line="408" w:lineRule="exact"/>
        <w:ind w:left="0" w:right="0" w:firstLine="576"/>
        <w:jc w:val="left"/>
      </w:pPr>
      <w:r>
        <w:rPr/>
        <w:t xml:space="preserve">(14) "Transportation of property" includes any service in connection with the receiving, delivery, elevation, transfer in transit, ventilation, refrigeration, icing, storage, and handling of the property transported, and the transmission of credit.</w:t>
      </w:r>
    </w:p>
    <w:p>
      <w:pPr>
        <w:spacing w:before="0" w:after="0" w:line="408" w:lineRule="exact"/>
        <w:ind w:left="0" w:right="0" w:firstLine="576"/>
        <w:jc w:val="left"/>
      </w:pPr>
      <w:r>
        <w:rPr/>
        <w:t xml:space="preserve">(15) "Transportation of persons" includes any service in connection with the receiving, carriage, and delivery of persons transported and their baggage and all facilities used, or necessary to be used in connection with the safety, comfort, and convenience of persons transported.</w:t>
      </w:r>
    </w:p>
    <w:p>
      <w:pPr>
        <w:spacing w:before="0" w:after="0" w:line="408" w:lineRule="exact"/>
        <w:ind w:left="0" w:right="0" w:firstLine="576"/>
        <w:jc w:val="left"/>
      </w:pPr>
      <w:r>
        <w:rPr/>
        <w:t xml:space="preserve">(16) "Public service company" includes every common carrier.</w:t>
      </w:r>
    </w:p>
    <w:p>
      <w:pPr>
        <w:spacing w:before="0" w:after="0" w:line="408" w:lineRule="exact"/>
        <w:ind w:left="0" w:right="0" w:firstLine="576"/>
        <w:jc w:val="left"/>
      </w:pPr>
      <w:r>
        <w:rPr/>
        <w:t xml:space="preserve">(17) The term "service" is used in this title in its broadest and most inclusive sense.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88</w:t>
      </w:r>
      <w:r>
        <w:rPr/>
        <w:t xml:space="preserve">.</w:t>
      </w:r>
      <w:r>
        <w:t xml:space="preserve">160</w:t>
      </w:r>
      <w:r>
        <w:rPr/>
        <w:t xml:space="preserve"> and 2020 c 32 s 3 are each amended to read as follows:</w:t>
      </w:r>
    </w:p>
    <w:p>
      <w:pPr>
        <w:spacing w:before="0" w:after="0" w:line="408" w:lineRule="exact"/>
        <w:ind w:left="0" w:right="0" w:firstLine="576"/>
        <w:jc w:val="left"/>
      </w:pPr>
      <w:r>
        <w:rPr/>
        <w:t xml:space="preserve">(1) Beginning March 15, 2021, and on an annual basis thereafter, each gas pipeline company must submit a report to the commission that includes:</w:t>
      </w:r>
    </w:p>
    <w:p>
      <w:pPr>
        <w:spacing w:before="0" w:after="0" w:line="408" w:lineRule="exact"/>
        <w:ind w:left="0" w:right="0" w:firstLine="576"/>
        <w:jc w:val="left"/>
      </w:pPr>
      <w:r>
        <w:rPr/>
        <w:t xml:space="preserve">(a) The total number of known leaks in pipelines owned by the gas pipeline company as of January 1st of the year the report is submitted;</w:t>
      </w:r>
    </w:p>
    <w:p>
      <w:pPr>
        <w:spacing w:before="0" w:after="0" w:line="408" w:lineRule="exact"/>
        <w:ind w:left="0" w:right="0" w:firstLine="576"/>
        <w:jc w:val="left"/>
      </w:pPr>
      <w:r>
        <w:rPr/>
        <w:t xml:space="preserve">(b) The total number of hazardous leaks eliminated or repaired during the previous one-year period ending December 31st;</w:t>
      </w:r>
    </w:p>
    <w:p>
      <w:pPr>
        <w:spacing w:before="0" w:after="0" w:line="408" w:lineRule="exact"/>
        <w:ind w:left="0" w:right="0" w:firstLine="576"/>
        <w:jc w:val="left"/>
      </w:pPr>
      <w:r>
        <w:rPr/>
        <w:t xml:space="preserve">(c) The total number of nonhazardous leaks eliminated or repaired during the previous one-year period ending December 31st;</w:t>
      </w:r>
    </w:p>
    <w:p>
      <w:pPr>
        <w:spacing w:before="0" w:after="0" w:line="408" w:lineRule="exact"/>
        <w:ind w:left="0" w:right="0" w:firstLine="576"/>
        <w:jc w:val="left"/>
      </w:pPr>
      <w:r>
        <w:rPr/>
        <w:t xml:space="preserve">(d) The total number of leaks scheduled for repair in the next one-year period beginning January 1st of the year the report is submitted. The data provided in this subsection (1)(d) does not obligate the gas pipeline company to repair all leaks scheduled for repair, nor does it prevent the gas pipeline company from prioritizing its repair schedule based on new information and newly-identified leaks.</w:t>
      </w:r>
    </w:p>
    <w:p>
      <w:pPr>
        <w:spacing w:before="0" w:after="0" w:line="408" w:lineRule="exact"/>
        <w:ind w:left="0" w:right="0" w:firstLine="576"/>
        <w:jc w:val="left"/>
      </w:pPr>
      <w:r>
        <w:rPr/>
        <w:t xml:space="preserve">(2) Natural gas leaks include all confirmed discoveries of unintentional leak events, including leaks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(3) The commission may determine information requirements for the annual reports submitted under subsection (1) of this section including, but not limited to:</w:t>
      </w:r>
    </w:p>
    <w:p>
      <w:pPr>
        <w:spacing w:before="0" w:after="0" w:line="408" w:lineRule="exact"/>
        <w:ind w:left="0" w:right="0" w:firstLine="576"/>
        <w:jc w:val="left"/>
      </w:pPr>
      <w:r>
        <w:rPr/>
        <w:t xml:space="preserve">(a) The approximate date and location of each leak from the gas pipeline system detected by the company during its routine course of inspection;</w:t>
      </w:r>
    </w:p>
    <w:p>
      <w:pPr>
        <w:spacing w:before="0" w:after="0" w:line="408" w:lineRule="exact"/>
        <w:ind w:left="0" w:right="0" w:firstLine="576"/>
        <w:jc w:val="left"/>
      </w:pPr>
      <w:r>
        <w:rPr/>
        <w:t xml:space="preserve">(b) The approximate date and location of each leak caused by third-party excavation or other causes not attributable to the normal operation or inspection practices of the company;</w:t>
      </w:r>
    </w:p>
    <w:p>
      <w:pPr>
        <w:spacing w:before="0" w:after="0" w:line="408" w:lineRule="exact"/>
        <w:ind w:left="0" w:right="0" w:firstLine="576"/>
        <w:jc w:val="left"/>
      </w:pPr>
      <w:r>
        <w:rPr/>
        <w:t xml:space="preserve">(c) Whether the reported leaks are included as part of a filing submitted and approved by the commission under RCW 80.28.420;</w:t>
      </w:r>
    </w:p>
    <w:p>
      <w:pPr>
        <w:spacing w:before="0" w:after="0" w:line="408" w:lineRule="exact"/>
        <w:ind w:left="0" w:right="0" w:firstLine="576"/>
        <w:jc w:val="left"/>
      </w:pPr>
      <w:r>
        <w:rPr/>
        <w:t xml:space="preserve">(d) The volume of each leak, measured in carbon dioxide equivalents and thousands of cubic feet, except that where an exact volume of gas leaked cannot be identified, a gas pipeline company may provide its best approximation;</w:t>
      </w:r>
    </w:p>
    <w:p>
      <w:pPr>
        <w:spacing w:before="0" w:after="0" w:line="408" w:lineRule="exact"/>
        <w:ind w:left="0" w:right="0" w:firstLine="576"/>
        <w:jc w:val="left"/>
      </w:pPr>
      <w:r>
        <w:rPr/>
        <w:t xml:space="preserve">(e) Whether the identified cause of each leak was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(f) The estimated market value of lost gas and the methodology used to measure the loss of gas; and</w:t>
      </w:r>
    </w:p>
    <w:p>
      <w:pPr>
        <w:spacing w:before="0" w:after="0" w:line="408" w:lineRule="exact"/>
        <w:ind w:left="0" w:right="0" w:firstLine="576"/>
        <w:jc w:val="left"/>
      </w:pPr>
      <w:r>
        <w:rPr/>
        <w:t xml:space="preserve">(g) Any additional information required in an order approved by the commission.</w:t>
      </w:r>
    </w:p>
    <w:p>
      <w:pPr>
        <w:spacing w:before="0" w:after="0" w:line="408" w:lineRule="exact"/>
        <w:ind w:left="0" w:right="0" w:firstLine="576"/>
        <w:jc w:val="left"/>
      </w:pPr>
      <w:r>
        <w:rPr/>
        <w:t xml:space="preserve">(4) The commission must use the data reported by gas pipeline companies under this section, as well as other data reported by gas pipeline companies to the commission and to the department of ecology, to estimate the volume of leaked gas and associated greenhouse gas emissions from operational practices in the state. The commission may request additional information by order.</w:t>
      </w:r>
    </w:p>
    <w:p>
      <w:pPr>
        <w:spacing w:before="0" w:after="0" w:line="408" w:lineRule="exact"/>
        <w:ind w:left="0" w:right="0" w:firstLine="576"/>
        <w:jc w:val="left"/>
      </w:pPr>
      <w:r>
        <w:rPr/>
        <w:t xml:space="preserve">(5) By March 31, 2021, and on an annual basis thereafter, the commission must provide on its public internet web site aggregate data, as submitted by gas pipeline companies under this section, concerning the volume and causes of gas leaks.</w:t>
      </w:r>
    </w:p>
    <w:p>
      <w:pPr>
        <w:spacing w:before="0" w:after="0" w:line="408" w:lineRule="exact"/>
        <w:ind w:left="0" w:right="0" w:firstLine="576"/>
        <w:jc w:val="left"/>
      </w:pPr>
      <w:r>
        <w:rPr/>
        <w:t xml:space="preserve">(6) By March 31, 2021, and on an annual basis thereafter, the commission must transmit to the department of ecology information on gas leakage in the state, as submitted by gas pipeline companies under this section.</w:t>
      </w:r>
    </w:p>
    <w:p>
      <w:pPr>
        <w:spacing w:before="0" w:after="0" w:line="408" w:lineRule="exact"/>
        <w:ind w:left="0" w:right="0" w:firstLine="576"/>
        <w:jc w:val="left"/>
      </w:pPr>
      <w:r>
        <w:rPr/>
        <w:t xml:space="preserve">(7) Those portions of reports submitted by gas pipeline companies to the commission under this section that contain proprietary data, trade secrets, or if disclosure would adversely affect public safety, are exempt from public inspection and copying under chapter 42.56 RCW.</w:t>
      </w:r>
    </w:p>
    <w:p>
      <w:pPr>
        <w:spacing w:before="0" w:after="0" w:line="408" w:lineRule="exact"/>
        <w:ind w:left="0" w:right="0" w:firstLine="576"/>
        <w:jc w:val="left"/>
      </w:pPr>
      <w:r>
        <w:rPr/>
        <w:t xml:space="preserve">(8) For the purposes of this section, "carbon dioxide equivalents" has the same meaning as provided in RCW </w:t>
      </w:r>
      <w:r>
        <w:t>((</w:t>
      </w:r>
      <w:r>
        <w:rPr>
          <w:strike/>
        </w:rPr>
        <w:t xml:space="preserve">70.235.010</w:t>
      </w:r>
      <w:r>
        <w:t>))</w:t>
      </w:r>
      <w:r>
        <w:rPr/>
        <w:t xml:space="preserve"> </w:t>
      </w:r>
      <w:r>
        <w:rPr>
          <w:u w:val="single"/>
        </w:rPr>
        <w:t xml:space="preserve">70A.45.010</w:t>
      </w:r>
      <w:r>
        <w:rPr/>
        <w:t xml:space="preserve">.</w:t>
      </w:r>
    </w:p>
    <w:p>
      <w:pPr>
        <w:spacing w:before="0" w:after="0" w:line="408" w:lineRule="exact"/>
        <w:ind w:left="0" w:right="0" w:firstLine="576"/>
        <w:jc w:val="left"/>
      </w:pPr>
      <w:r>
        <w:rPr/>
        <w:t xml:space="preserve">(9) Nothing in this section may be construed to preempt the process by which a gas pipeline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105</w:t>
      </w:r>
      <w:r>
        <w:rPr/>
        <w:t xml:space="preserve"> and 1997 c 446 s 1 are each amended to read as follows:</w:t>
      </w:r>
    </w:p>
    <w:p>
      <w:pPr>
        <w:spacing w:before="0" w:after="0" w:line="408" w:lineRule="exact"/>
        <w:ind w:left="0" w:right="0" w:firstLine="576"/>
        <w:jc w:val="left"/>
      </w:pPr>
      <w:r>
        <w:rPr/>
        <w:t xml:space="preserve">Upon the issuance by the department of an amendment to the appropriate permit or certificate of groundwater right, the holder of a valid right to withdraw public groundwaters may consolidate that right with a groundwater right exempt from the permit requirement under RCW 90.44.050, without affecting the priority of either of the water rights being consolidated. Such a consolidation amendment shall be issued only after publication of a notice of the application, a comment period, and a determination made by the department, in lieu of meeting the conditions required for an amendment under RCW 90.44.100, that: (1) The exempt well taps the same body of public groundwater as the well to which the water right of the exempt well is to be consolidated; (2) use of the exempt well shall be discontinued upon approval of the consolidation amendment to the permit or certificate; (3) legally enforceable agreements have been entered to prohibit the construction of another exempt well to serve the area previously served by the exempt well to be discontinued, and such agreements are binding upon subsequent owners of the land through appropriate binding limitations on the title to the land; (4) the exempt well or wells the use of which is to be discontinued will be properly decommissioned in accordance with chapter 18.104 RCW and the rules of the department; and (5) other existing rights, including ground and surface water rights and minimum streamflows adopted by rule, shall not be impaired. The notice shall be published by the applicant in a newspaper of general circulation in the county or counties in which the wells for the rights to be consolidated are located once a week for two consecutive weeks. The applicant shall provide evidence of the publication of the notice to the department. The comment period shall be for thirty days beginning on the date the second notice is published.</w:t>
      </w:r>
    </w:p>
    <w:p>
      <w:pPr>
        <w:spacing w:before="0" w:after="0" w:line="408" w:lineRule="exact"/>
        <w:ind w:left="0" w:right="0" w:firstLine="576"/>
        <w:jc w:val="left"/>
      </w:pPr>
      <w:r>
        <w:rPr/>
        <w:t xml:space="preserve">The amount of the water to be added to the holder's permit or certificate upon discontinuance of the exempt well shall be the average withdrawal from the well, in gallons per day, for the most recent five-year period preceding the date of the application, except that the amount shall not be less than eight hundred gallons per day for each residential connection or such alternative minimum amount as may be established by the department in consultation with the department of health, and shall not exceed five thousand gallons per day. The department shall presume that an amount identified by the applicant as being the average withdrawal from the well during the most recent five-year period is accurate if the applicant establishes that the amount identified for the use or uses of water from the exempt well is consistent with the average amount of water used for similar use or uses in the general area in which the exempt well is located. The department shall develop, in consultation with the department of health, a schedule of average household and small-area landscaping water usages in various regions of the state to aid the department and applicants in identifying average amounts used for these purposes. The presumption does not apply if the department finds credible evidence of nonuse of the well during the required period or credible evidence that the use of water from the exempt well or the intensity of the use of the land supported by water from the exempt well is substantially different than such uses in the general area in which the exempt well is located. The department shall also accord a presumption in favor of approval of such consolidation if the requirements of this subsection are met and the discontinuance of the exempt well is consistent with an adopted coordinated water system plan under chapter </w:t>
      </w:r>
      <w:r>
        <w:t>((</w:t>
      </w:r>
      <w:r>
        <w:rPr>
          <w:strike/>
        </w:rPr>
        <w:t xml:space="preserve">70.116</w:t>
      </w:r>
      <w:r>
        <w:t>))</w:t>
      </w:r>
      <w:r>
        <w:rPr/>
        <w:t xml:space="preserve"> </w:t>
      </w:r>
      <w:r>
        <w:rPr>
          <w:u w:val="single"/>
        </w:rPr>
        <w:t xml:space="preserve">70A.100</w:t>
      </w:r>
      <w:r>
        <w:rPr/>
        <w:t xml:space="preserve"> RCW, an adopted comprehensive land use plan under chapter 36.70A RCW, or other comprehensive watershed management plan applicable to the area containing an objective of decreasing the number of existing and newly developed small groundwater withdrawal wells. The department shall provide a priority to reviewing and deciding upon applications subject to this subsection, and shall make its decision within sixty days of the end of the comment period following publication of the notice by the applicant or within sixty days of the date on which compliance with the state environmental policy act, chapter 43.21C RCW, is completed, whichever is later. The applicant and the department may by prior mutual agreement extend the time for making a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26.50 RCW</w:t>
      </w:r>
      <w:r>
        <w:rPr/>
        <w:t xml:space="preserve">; (B) a parenting plan with restrictions based on RCW 26.09.191(2)(a)(iii); or (C) a restraining order entered under chapter 26.09, 26.26, or 26.26A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RCW 26.50.010.</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
      <w:pPr>
        <w:jc w:val="center"/>
      </w:pPr>
      <w:r>
        <w:rPr>
          <w:b/>
        </w:rPr>
        <w:t>--- END ---</w:t>
      </w:r>
    </w:p>
    <w:sectPr>
      <w:pgNumType w:start="1"/>
      <w:footerReference xmlns:r="http://schemas.openxmlformats.org/officeDocument/2006/relationships" r:id="R45b99408a3c844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e56a28782e4dba" /><Relationship Type="http://schemas.openxmlformats.org/officeDocument/2006/relationships/footer" Target="/word/footer1.xml" Id="R45b99408a3c8448d" /></Relationships>
</file>