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475125852434c" /></Relationships>
</file>

<file path=word/document.xml><?xml version="1.0" encoding="utf-8"?>
<w:document xmlns:w="http://schemas.openxmlformats.org/wordprocessingml/2006/main">
  <w:body>
    <w:p>
      <w:r>
        <w:t>H-0331.1</w:t>
      </w:r>
    </w:p>
    <w:p>
      <w:pPr>
        <w:jc w:val="center"/>
      </w:pPr>
      <w:r>
        <w:t>_______________________________________________</w:t>
      </w:r>
    </w:p>
    <w:p/>
    <w:p>
      <w:pPr>
        <w:jc w:val="center"/>
      </w:pPr>
      <w:r>
        <w:rPr>
          <w:b/>
        </w:rPr>
        <w:t>HOUSE BILL 1224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Chambers, Chapman, Jacobsen, Walen, McCaslin, Ybarra, Sutherland, Griffey, Chase, and Dent</w:t>
      </w:r>
    </w:p>
    <w:p/>
    <w:p>
      <w:r>
        <w:rPr>
          <w:t xml:space="preserve">Read first time 01/15/21.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spring blade knives; amending RCW 9.41.250 and 9.41.280; reenacting and amending RCW 9.41.300; repealing RCW 9.41.251;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w:t>
      </w:r>
      <w:r>
        <w:t>((</w:t>
      </w:r>
      <w:r>
        <w:rPr>
          <w:strike/>
        </w:rPr>
        <w:t xml:space="preserve">, or spring blade knife</w:t>
      </w:r>
      <w:r>
        <w:t>))</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 </w:t>
      </w:r>
      <w:r>
        <w:rPr>
          <w:u w:val="single"/>
        </w:rPr>
        <w:t xml:space="preserve">A spring blade knife is not a dangerous weapon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9.41.250(2)</w:t>
      </w:r>
      <w:r>
        <w:rPr/>
        <w:t xml:space="preserv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w:t>
      </w:r>
      <w:r>
        <w:t>((</w:t>
      </w:r>
      <w:r>
        <w:rPr>
          <w:strike/>
        </w:rPr>
        <w:t xml:space="preserve">twelve</w:t>
      </w:r>
      <w:r>
        <w:t>))</w:t>
      </w:r>
      <w:r>
        <w:rPr/>
        <w:t xml:space="preserve"> </w:t>
      </w:r>
      <w:r>
        <w:rPr>
          <w:u w:val="single"/>
        </w:rPr>
        <w:t xml:space="preserve">12</w:t>
      </w:r>
      <w:r>
        <w:rPr/>
        <w:t xml:space="preserve"> years of age and not more than </w:t>
      </w:r>
      <w:r>
        <w:t>((</w:t>
      </w:r>
      <w:r>
        <w:rPr>
          <w:strike/>
        </w:rPr>
        <w:t xml:space="preserve">twenty-one</w:t>
      </w:r>
      <w:r>
        <w:t>))</w:t>
      </w:r>
      <w:r>
        <w:rPr/>
        <w:t xml:space="preserve"> </w:t>
      </w:r>
      <w:r>
        <w:rPr>
          <w:u w:val="single"/>
        </w:rPr>
        <w:t xml:space="preserve">21</w:t>
      </w:r>
      <w:r>
        <w:rPr/>
        <w:t xml:space="preserve"> years of age for violating subsection (1)(a) of this section, the person shall be detained or confined in a juvenile or adult facility for up to </w:t>
      </w:r>
      <w:r>
        <w:t>((</w:t>
      </w:r>
      <w:r>
        <w:rPr>
          <w:strike/>
        </w:rPr>
        <w:t xml:space="preserve">seventy-two</w:t>
      </w:r>
      <w:r>
        <w:t>))</w:t>
      </w:r>
      <w:r>
        <w:rPr/>
        <w:t xml:space="preserve"> </w:t>
      </w:r>
      <w:r>
        <w:rPr>
          <w:u w:val="single"/>
        </w:rPr>
        <w:t xml:space="preserve">72</w:t>
      </w:r>
      <w:r>
        <w:rPr/>
        <w:t xml:space="preserve"> hours. The person shall not be released within the </w:t>
      </w:r>
      <w:r>
        <w:t>((</w:t>
      </w:r>
      <w:r>
        <w:rPr>
          <w:strike/>
        </w:rPr>
        <w:t xml:space="preserve">seventy-two</w:t>
      </w:r>
      <w:r>
        <w:t>))</w:t>
      </w:r>
      <w:r>
        <w:rPr/>
        <w:t xml:space="preserve"> </w:t>
      </w:r>
      <w:r>
        <w:rPr>
          <w:u w:val="single"/>
        </w:rPr>
        <w:t xml:space="preserve">72</w:t>
      </w:r>
      <w:r>
        <w:rPr/>
        <w:t xml:space="preserve">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w:t>
      </w:r>
      <w:r>
        <w:t>((</w:t>
      </w:r>
      <w:r>
        <w:rPr>
          <w:strike/>
        </w:rPr>
        <w:t xml:space="preserve">twenty-four</w:t>
      </w:r>
      <w:r>
        <w:t>))</w:t>
      </w:r>
      <w:r>
        <w:rPr/>
        <w:t xml:space="preserve"> </w:t>
      </w:r>
      <w:r>
        <w:rPr>
          <w:u w:val="single"/>
        </w:rPr>
        <w:t xml:space="preserve">24</w:t>
      </w:r>
      <w:r>
        <w:rPr/>
        <w:t xml:space="preserve">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w:t>
      </w:r>
      <w:r>
        <w:rPr>
          <w:u w:val="single"/>
        </w:rPr>
        <w:t xml:space="preserve">or the 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w:t>
      </w:r>
      <w:r>
        <w:t>((</w:t>
      </w:r>
      <w:r>
        <w:rPr>
          <w:strike/>
        </w:rPr>
        <w:t xml:space="preserve">eighteen</w:t>
      </w:r>
      <w:r>
        <w:t>))</w:t>
      </w:r>
      <w:r>
        <w:rPr/>
        <w:t xml:space="preserve"> </w:t>
      </w:r>
      <w:r>
        <w:rPr>
          <w:u w:val="single"/>
        </w:rPr>
        <w:t xml:space="preserve">18</w:t>
      </w:r>
      <w:r>
        <w:rPr/>
        <w:t xml:space="preserve">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w:t>
      </w:r>
      <w:r>
        <w:rPr>
          <w:u w:val="single"/>
        </w:rPr>
        <w:t xml:space="preserve">spring blade knife as defined in RCW 9.41.250(2),</w:t>
      </w:r>
      <w:r>
        <w:rPr/>
        <w:t xml:space="preserve">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251</w:t>
      </w:r>
      <w:r>
        <w:rPr/>
        <w:t xml:space="preserve"> (Dangerous weapons</w:t>
      </w:r>
      <w:r>
        <w:rPr>
          <w:rFonts w:ascii="Times New Roman" w:hAnsi="Times New Roman"/>
        </w:rPr>
        <w:t xml:space="preserve">—</w:t>
      </w:r>
      <w:r>
        <w:rPr/>
        <w:t xml:space="preserve">Application of restrictions to law enforcement, firefighting, rescue, and military personnel) and 2012 c 179 s 2 are each repealed.</w:t>
      </w:r>
    </w:p>
    <w:p/>
    <w:p>
      <w:pPr>
        <w:jc w:val="center"/>
      </w:pPr>
      <w:r>
        <w:rPr>
          <w:b/>
        </w:rPr>
        <w:t>--- END ---</w:t>
      </w:r>
    </w:p>
    <w:sectPr>
      <w:pgNumType w:start="1"/>
      <w:footerReference xmlns:r="http://schemas.openxmlformats.org/officeDocument/2006/relationships" r:id="R36d438ad7c0e47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3178ac9d54104" /><Relationship Type="http://schemas.openxmlformats.org/officeDocument/2006/relationships/footer" Target="/word/footer1.xml" Id="R36d438ad7c0e475b" /></Relationships>
</file>