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5a9700db544c0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Hansen, Ybarra, Berry, Simmons, Ramel, Valdez, Leavitt, Morgan, Ryu, Peterson, Shewmake, Davis, Ormsby, Gilday, Stonier, Eslick, Pollet, and Harris-Talley)</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expanding unrestricted authority for public entities to provide telecommunications services to end users; amending RCW 54.16.005, 54.16.330, 54.16.425, 53.08.005, and 53.08.370; adding a new section to chapter 54.16 RCW; adding a new section to chapter 35.27 RCW; adding a new section to chapter 35.23 RCW; adding a new section to chapter 36.01 RCW; adding a new section to chapter 53.08 RCW; creating a new section; and repealing RCW 54.16.420.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"Broadband infrastructure"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(2)</w:t>
      </w:r>
      <w:r>
        <w:rPr/>
        <w:t xml:space="preserve"> "Commission" means the Washington utilities and transportation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"District commission" means the governing board of a public utility district.</w:t>
      </w:r>
    </w:p>
    <w:p>
      <w:pPr>
        <w:spacing w:before="0" w:after="0" w:line="408" w:lineRule="exact"/>
        <w:ind w:left="0" w:right="0" w:firstLine="576"/>
        <w:jc w:val="left"/>
      </w:pPr>
      <w:r>
        <w:rPr>
          <w:u w:val="single"/>
        </w:rPr>
        <w:t xml:space="preserve">(4) "Retail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(5)</w:t>
      </w:r>
      <w:r>
        <w:rPr/>
        <w:t xml:space="preserve"> "Telecommunications" has the same meaning as </w:t>
      </w:r>
      <w:r>
        <w:t>((</w:t>
      </w:r>
      <w:r>
        <w:rPr>
          <w:strike/>
        </w:rPr>
        <w:t xml:space="preserve">that contained</w:t>
      </w:r>
      <w:r>
        <w:t>))</w:t>
      </w:r>
      <w:r>
        <w:rPr/>
        <w:t xml:space="preserve"> </w:t>
      </w:r>
      <w:r>
        <w:rPr>
          <w:u w:val="single"/>
        </w:rPr>
        <w:t xml:space="preserve">defined</w:t>
      </w:r>
      <w:r>
        <w:rPr/>
        <w:t xml:space="preserve">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w:t>
      </w:r>
      <w:r>
        <w:t>((</w:t>
      </w:r>
      <w:r>
        <w:rPr>
          <w:strike/>
        </w:rPr>
        <w:t xml:space="preserve">authorized to provide</w:t>
      </w:r>
      <w:r>
        <w:t>))</w:t>
      </w:r>
      <w:r>
        <w:rPr/>
        <w:t xml:space="preserve"> </w:t>
      </w:r>
      <w:r>
        <w:rPr>
          <w:u w:val="single"/>
        </w:rPr>
        <w:t xml:space="preserve">that provides retail</w:t>
      </w:r>
      <w:r>
        <w:rPr/>
        <w:t xml:space="preserve"> telecommunications services </w:t>
      </w:r>
      <w:r>
        <w:t>((</w:t>
      </w:r>
      <w:r>
        <w:rPr>
          <w:strike/>
        </w:rPr>
        <w:t xml:space="preserve">to the general public and internet service providers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 of</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the district's internal telecommunications needs;</w:t>
      </w:r>
    </w:p>
    <w:p>
      <w:pPr>
        <w:spacing w:before="0" w:after="0" w:line="408" w:lineRule="exact"/>
        <w:ind w:left="0" w:right="0" w:firstLine="576"/>
        <w:jc w:val="left"/>
      </w:pPr>
      <w:r>
        <w:t>((</w:t>
      </w:r>
      <w:r>
        <w:rPr>
          <w:strike/>
        </w:rPr>
        <w:t xml:space="preserve">(ii) For the provision of wholesale telecommunications services within the district and by contract with another public utility district.</w:t>
      </w:r>
    </w:p>
    <w:p>
      <w:pPr>
        <w:spacing w:before="0" w:after="0" w:line="408" w:lineRule="exact"/>
        <w:ind w:left="0" w:right="0" w:firstLine="576"/>
        <w:jc w:val="left"/>
      </w:pPr>
      <w:r>
        <w:rPr>
          <w:strike/>
        </w:rPr>
        <w:t xml:space="preserve">(b) Except as provided in subsection (8) of this section, nothing in this section shall be construed to authorize public utility districts to provide telecommunications services to end users</w:t>
      </w:r>
      <w:r>
        <w:t>))</w:t>
      </w:r>
      <w:r>
        <w:rPr/>
        <w:t xml:space="preserve"> </w:t>
      </w:r>
      <w:r>
        <w:rPr>
          <w:u w:val="single"/>
        </w:rPr>
        <w:t xml:space="preserve">(b) For the provision of either retail or wholesale, or both, telecommunications services and telecommunications facilities within the district; or</w:t>
      </w:r>
    </w:p>
    <w:p>
      <w:pPr>
        <w:spacing w:before="0" w:after="0" w:line="408" w:lineRule="exact"/>
        <w:ind w:left="0" w:right="0" w:firstLine="576"/>
        <w:jc w:val="left"/>
      </w:pPr>
      <w:r>
        <w:rPr>
          <w:u w:val="single"/>
        </w:rPr>
        <w:t xml:space="preserve">(c) For the provision of either retail or wholesale, or both, telecommunications services or telecommunications facilities outside of the district by contract with another public utility district, any political subdivision of the state authorized to provide retail telecommunications services in the state, or with any federally recognized tribe located in the state of Washington</w:t>
      </w:r>
      <w:r>
        <w:rPr/>
        <w:t xml:space="preserve">.</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t>((</w:t>
      </w:r>
      <w:r>
        <w:rPr>
          <w:strik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strik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strik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strik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Before providing
retail telecommunications services, a public utility district is encouraged to examine and report to its governing body the following about the area to be served by the public utility district:</w:t>
      </w:r>
    </w:p>
    <w:p>
      <w:pPr>
        <w:spacing w:before="0" w:after="0" w:line="408" w:lineRule="exact"/>
        <w:ind w:left="0" w:right="0" w:firstLine="576"/>
        <w:jc w:val="left"/>
      </w:pPr>
      <w:r>
        <w:rPr/>
        <w:t xml:space="preserve">(a)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(b) The location of where retail telecommunications services will be provided;</w:t>
      </w:r>
    </w:p>
    <w:p>
      <w:pPr>
        <w:spacing w:before="0" w:after="0" w:line="408" w:lineRule="exact"/>
        <w:ind w:left="0" w:right="0" w:firstLine="576"/>
        <w:jc w:val="left"/>
      </w:pPr>
      <w:r>
        <w:rPr/>
        <w:t xml:space="preserve">(c) Evidence relating to the unserved or underserved nature of the community in which retail telecommunications services will be provided;</w:t>
      </w:r>
    </w:p>
    <w:p>
      <w:pPr>
        <w:spacing w:before="0" w:after="0" w:line="408" w:lineRule="exact"/>
        <w:ind w:left="0" w:right="0" w:firstLine="576"/>
        <w:jc w:val="left"/>
      </w:pPr>
      <w:r>
        <w:rPr/>
        <w:t xml:space="preserve">(d) Expected costs of providing retail telecommunications services to customers to be served by the public utility district; and</w:t>
      </w:r>
    </w:p>
    <w:p>
      <w:pPr>
        <w:spacing w:before="0" w:after="0" w:line="408" w:lineRule="exact"/>
        <w:ind w:left="0" w:right="0" w:firstLine="576"/>
        <w:jc w:val="left"/>
      </w:pPr>
      <w:r>
        <w:rPr/>
        <w:t xml:space="preserve">(e)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(2) For purposes of this section, "unserved" means a census block in which no provider has the capacity to deliver internet access service at speeds of a minimum of twenty-five megabits download and three megabits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2018 c 186 s 3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w:t>
      </w:r>
      <w:r>
        <w:t>((</w:t>
      </w:r>
      <w:r>
        <w:rPr>
          <w:strike/>
        </w:rPr>
        <w:t xml:space="preserve">network</w:t>
      </w:r>
      <w:r>
        <w:t>))</w:t>
      </w:r>
      <w:r>
        <w:rPr/>
        <w:t xml:space="preserve"> </w:t>
      </w:r>
      <w:r>
        <w:rPr>
          <w:u w:val="single"/>
        </w:rPr>
        <w:t xml:space="preserve">infrastructure</w:t>
      </w:r>
      <w:r>
        <w:rPr/>
        <w:t xml:space="preserv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t>((</w:t>
      </w:r>
      <w:r>
        <w:rPr>
          <w:strike/>
        </w:rPr>
        <w:t xml:space="preserve">(6) The definitions in RCW 54.16.420 apply to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 town may construct, purchase, acquire, develop, finance, lease, license, provide, contract for, interconnect, alter, improve, repair, operate, and maintain telecommunications services or telecommunications facilities for the purpose of furnishing the town and its inhabitants with telecommunications services. The town has full authority to regulate and control the use, distribution, and price of the services.</w:t>
      </w:r>
    </w:p>
    <w:p>
      <w:pPr>
        <w:spacing w:before="0" w:after="0" w:line="408" w:lineRule="exact"/>
        <w:ind w:left="0" w:right="0" w:firstLine="576"/>
        <w:jc w:val="left"/>
      </w:pPr>
      <w:r>
        <w:rPr/>
        <w:t xml:space="preserve">(2) For purposes of this section, "telecommunications" has the same meaning as defined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 second-class city may construct, purchase, acquire, develop, finance, lease, license, provide, contract for, interconnect, alter, improve, repair, operate, and maintain telecommunications services or telecommunications facilities for the purpose of furnishing the second-class city and its inhabitants with telecommunications services. The second-class city has full authority to regulate and control the use, distribution, and price of the services.</w:t>
      </w:r>
    </w:p>
    <w:p>
      <w:pPr>
        <w:spacing w:before="0" w:after="0" w:line="408" w:lineRule="exact"/>
        <w:ind w:left="0" w:right="0" w:firstLine="576"/>
        <w:jc w:val="left"/>
      </w:pPr>
      <w:r>
        <w:rPr/>
        <w:t xml:space="preserve">(2) For purposes of this section, "telecommunications" has the same meaning as defined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may construct, purchase, acquire, develop, finance, lease, license, provide, contract for, interconnect, alter, improve, repair, operate, and maintain telecommunications services or telecommunications facilities for the purpose of furnishing the county and its inhabitants with telecommunications services. The county has full authority to regulate and control the use, distribution, and price of the services.</w:t>
      </w:r>
    </w:p>
    <w:p>
      <w:pPr>
        <w:spacing w:before="0" w:after="0" w:line="408" w:lineRule="exact"/>
        <w:ind w:left="0" w:right="0" w:firstLine="576"/>
        <w:jc w:val="left"/>
      </w:pPr>
      <w:r>
        <w:rPr/>
        <w:t xml:space="preserve">(2) For purposes of this section, "telecommunications" has the same meaning as defined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2018 c 169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(3)</w:t>
      </w:r>
      <w:r>
        <w:rPr/>
        <w:t xml:space="preserve"> "Telecommunications" has the same meaning as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authorized to provide telecommunications services </w:t>
      </w:r>
      <w:r>
        <w:t>((</w:t>
      </w:r>
      <w:r>
        <w:rPr>
          <w:strike/>
        </w:rPr>
        <w:t xml:space="preserve">to the general public and internet service providers</w:t>
      </w:r>
      <w:r>
        <w:t>))</w:t>
      </w:r>
      <w:r>
        <w:rPr/>
        <w:t xml:space="preserve">. 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rPr/>
        <w:t xml:space="preserve">(a) For the district's own use;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or </w:t>
      </w:r>
      <w:r>
        <w:t>((</w:t>
      </w:r>
      <w:r>
        <w:rPr>
          <w:strike/>
        </w:rPr>
        <w:t xml:space="preserve">without</w:t>
      </w:r>
      <w:r>
        <w:t>))</w:t>
      </w:r>
      <w:r>
        <w:rPr/>
        <w:t xml:space="preserve"> </w:t>
      </w:r>
      <w:r>
        <w:rPr>
          <w:u w:val="single"/>
        </w:rPr>
        <w:t xml:space="preserve">outside</w:t>
      </w:r>
      <w:r>
        <w:rPr/>
        <w:t xml:space="preserve"> the district's limits</w:t>
      </w:r>
      <w:r>
        <w:t>((</w:t>
      </w:r>
      <w:r>
        <w:rPr>
          <w:strike/>
        </w:rPr>
        <w:t xml:space="preserve">. Nothing in this subsection shall be construed to authorize port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(c) For the provision of retail telecommunications services within or outside the district's limits</w:t>
      </w:r>
      <w:r>
        <w:rPr/>
        <w:t xml:space="preserve">.</w:t>
      </w:r>
    </w:p>
    <w:p>
      <w:pPr>
        <w:spacing w:before="0" w:after="0" w:line="408" w:lineRule="exact"/>
        <w:ind w:left="0" w:right="0" w:firstLine="576"/>
        <w:jc w:val="left"/>
      </w:pPr>
      <w:r>
        <w:rPr/>
        <w:t xml:space="preserve">(2) Except as provided in subsection </w:t>
      </w:r>
      <w:r>
        <w:t>((</w:t>
      </w:r>
      <w:r>
        <w:rPr>
          <w:strike/>
        </w:rPr>
        <w:t xml:space="preserve">(9)</w:t>
      </w:r>
      <w:r>
        <w:t>))</w:t>
      </w:r>
      <w:r>
        <w:rPr/>
        <w:t xml:space="preserve"> </w:t>
      </w:r>
      <w:r>
        <w:rPr>
          <w:u w:val="single"/>
        </w:rPr>
        <w:t xml:space="preserve">(8)</w:t>
      </w:r>
      <w:r>
        <w:rPr/>
        <w:t xml:space="preserve"> of this section, a port district providing wholesale </w:t>
      </w:r>
      <w:r>
        <w:rPr>
          <w:u w:val="single"/>
        </w:rPr>
        <w:t xml:space="preserve">or retail</w:t>
      </w:r>
      <w:r>
        <w:rPr/>
        <w:t xml:space="preserv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w:t>
      </w:r>
      <w:r>
        <w:rPr>
          <w:u w:val="single"/>
        </w:rPr>
        <w:t xml:space="preserve">or retail</w:t>
      </w:r>
      <w:r>
        <w:rPr/>
        <w:t xml:space="preserve"> telecommunications services, it shall account for any and all revenues and expenditures related to its wholesale </w:t>
      </w:r>
      <w:r>
        <w:rPr>
          <w:u w:val="single"/>
        </w:rPr>
        <w:t xml:space="preserve">or retail</w:t>
      </w:r>
      <w:r>
        <w:rPr/>
        <w:t xml:space="preserve"> telecommunications facilities and services separately from revenues and expenditures related to its internal telecommunications operations. Any revenues received from the provision of wholesale </w:t>
      </w:r>
      <w:r>
        <w:rPr>
          <w:u w:val="single"/>
        </w:rPr>
        <w:t xml:space="preserve">or retail</w:t>
      </w:r>
      <w:r>
        <w:rPr/>
        <w:t xml:space="preserve"> telecommunications services must be dedicated to the utility function that includes the provision of wholesale </w:t>
      </w:r>
      <w:r>
        <w:rPr>
          <w:u w:val="single"/>
        </w:rPr>
        <w:t xml:space="preserve">or retail</w:t>
      </w:r>
      <w:r>
        <w:rPr/>
        <w:t xml:space="preserv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w:t>
      </w:r>
      <w:r>
        <w:rPr>
          <w:u w:val="single"/>
        </w:rPr>
        <w:t xml:space="preserve">or retail</w:t>
      </w:r>
      <w:r>
        <w:rPr/>
        <w:t xml:space="preserv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w:t>
      </w:r>
      <w:r>
        <w:t>((</w:t>
      </w:r>
      <w:r>
        <w:rPr>
          <w:strike/>
        </w:rPr>
        <w:t xml:space="preserve">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strike/>
        </w:rPr>
        <w:t xml:space="preserve">(8)</w:t>
      </w:r>
      <w:r>
        <w:t>))</w:t>
      </w:r>
      <w:r>
        <w:rPr/>
        <w:t xml:space="preserve"> A port district with telecommunications facilities for use in the provision of wholesale </w:t>
      </w:r>
      <w:r>
        <w:rPr>
          <w:u w:val="single"/>
        </w:rPr>
        <w:t xml:space="preserve">or retail</w:t>
      </w:r>
      <w:r>
        <w:rPr/>
        <w:t xml:space="preserve"> telecommunications in accordance with subsection (1)</w:t>
      </w:r>
      <w:r>
        <w:t>((</w:t>
      </w:r>
      <w:r>
        <w:rPr>
          <w:strike/>
        </w:rPr>
        <w:t xml:space="preserve">(b)</w:t>
      </w:r>
      <w:r>
        <w:t>))</w:t>
      </w:r>
      <w:r>
        <w:rPr/>
        <w:t xml:space="preserve"> of this section may be subject to local leasehold excise taxes under RCW 82.29A.040.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w:t>
      </w:r>
      <w:r>
        <w:t>((</w:t>
      </w:r>
      <w:r>
        <w:rPr>
          <w:strike/>
        </w:rPr>
        <w:t xml:space="preserve">(9)</w:t>
      </w:r>
      <w:r>
        <w:t>))</w:t>
      </w:r>
      <w:r>
        <w:rPr/>
        <w:t xml:space="preserve"> </w:t>
      </w:r>
      <w:r>
        <w:rPr>
          <w:u w:val="single"/>
        </w:rPr>
        <w:t xml:space="preserve">(8)</w:t>
      </w:r>
      <w:r>
        <w:rPr/>
        <w:t xml:space="preserve"> is intended to limit or otherwise restrict any other authority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providing retail telecommunications services, a port district is encouraged to examine and report to its governing body the following about the area to be served by the port district:</w:t>
      </w:r>
    </w:p>
    <w:p>
      <w:pPr>
        <w:spacing w:before="0" w:after="0" w:line="408" w:lineRule="exact"/>
        <w:ind w:left="0" w:right="0" w:firstLine="576"/>
        <w:jc w:val="left"/>
      </w:pPr>
      <w:r>
        <w:rPr/>
        <w:t xml:space="preserve">(a)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(b) The location of where retail telecommunications services will be provided;</w:t>
      </w:r>
    </w:p>
    <w:p>
      <w:pPr>
        <w:spacing w:before="0" w:after="0" w:line="408" w:lineRule="exact"/>
        <w:ind w:left="0" w:right="0" w:firstLine="576"/>
        <w:jc w:val="left"/>
      </w:pPr>
      <w:r>
        <w:rPr/>
        <w:t xml:space="preserve">(c) Evidence relating to the unserved or underserved nature of the community in which retail telecommunications services will be provided;</w:t>
      </w:r>
    </w:p>
    <w:p>
      <w:pPr>
        <w:spacing w:before="0" w:after="0" w:line="408" w:lineRule="exact"/>
        <w:ind w:left="0" w:right="0" w:firstLine="576"/>
        <w:jc w:val="left"/>
      </w:pPr>
      <w:r>
        <w:rPr/>
        <w:t xml:space="preserve">(d) Expected costs of providing retail telecommunications services to customers to be served by the port district; and</w:t>
      </w:r>
    </w:p>
    <w:p>
      <w:pPr>
        <w:spacing w:before="0" w:after="0" w:line="408" w:lineRule="exact"/>
        <w:ind w:left="0" w:right="0" w:firstLine="576"/>
        <w:jc w:val="left"/>
      </w:pPr>
      <w:r>
        <w:rPr/>
        <w:t xml:space="preserve">(e)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(2) For purposes of this section, "unserved" means a census block in which no provider has the capacity to deliver internet access service at speeds of a minimum of twenty-five megabits download and three megabits upload.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public broadband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420</w:t>
      </w:r>
      <w:r>
        <w:rPr/>
        <w:t xml:space="preserve"> (Retail internet service</w:t>
      </w:r>
      <w:r>
        <w:rPr>
          <w:rFonts w:ascii="Times New Roman" w:hAnsi="Times New Roman"/>
        </w:rPr>
        <w:t xml:space="preserve">—</w:t>
      </w:r>
      <w:r>
        <w:rPr/>
        <w:t xml:space="preserve">Definitions</w:t>
      </w:r>
      <w:r>
        <w:rPr>
          <w:rFonts w:ascii="Times New Roman" w:hAnsi="Times New Roman"/>
        </w:rPr>
        <w:t xml:space="preserve">—</w:t>
      </w:r>
      <w:r>
        <w:rPr/>
        <w:t xml:space="preserve">Authority</w:t>
      </w:r>
      <w:r>
        <w:rPr>
          <w:rFonts w:ascii="Times New Roman" w:hAnsi="Times New Roman"/>
        </w:rPr>
        <w:t xml:space="preserve">—</w:t>
      </w:r>
      <w:r>
        <w:rPr/>
        <w:t xml:space="preserve">Requirements) and 2018 c 186 s 1 are each repealed.</w:t>
      </w:r>
    </w:p>
    <w:p/>
    <w:p>
      <w:pPr>
        <w:jc w:val="center"/>
      </w:pPr>
      <w:r>
        <w:rPr>
          <w:b/>
        </w:rPr>
        <w:t>--- END ---</w:t>
      </w:r>
    </w:p>
    <w:sectPr>
      <w:pgNumType w:start="1"/>
      <w:footerReference xmlns:r="http://schemas.openxmlformats.org/officeDocument/2006/relationships" r:id="R1d03fa036eda47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6ec3b7dc4e44e9" /><Relationship Type="http://schemas.openxmlformats.org/officeDocument/2006/relationships/footer" Target="/word/footer1.xml" Id="R1d03fa036eda47a4" /></Relationships>
</file>