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d40d7f68042e5" /></Relationships>
</file>

<file path=word/document.xml><?xml version="1.0" encoding="utf-8"?>
<w:document xmlns:w="http://schemas.openxmlformats.org/wordprocessingml/2006/main">
  <w:body>
    <w:p>
      <w:r>
        <w:t>Z-0227.3</w:t>
      </w:r>
    </w:p>
    <w:p>
      <w:pPr>
        <w:jc w:val="center"/>
      </w:pPr>
      <w:r>
        <w:t>_______________________________________________</w:t>
      </w:r>
    </w:p>
    <w:p/>
    <w:p>
      <w:pPr>
        <w:jc w:val="center"/>
      </w:pPr>
      <w:r>
        <w:rPr>
          <w:b/>
        </w:rPr>
        <w:t>HOUSE BILL 1352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Taylor, Riccelli, J. Johnson, Shewmake, Simmons, Valdez, Davis, Fitzgibbon, Ortiz-Self, Ryu, Peterson, Ramel, Walen, Macri, Lekanoff, Berg, and Harris-Talley; by request of State Treasurer</w:t>
      </w:r>
    </w:p>
    <w:p/>
    <w:p>
      <w:r>
        <w:rPr>
          <w:t xml:space="preserve">Read first time 01/22/21.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on unclaimed property;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unclaimed property is established, with members as provided in this subsection.</w:t>
      </w:r>
    </w:p>
    <w:p>
      <w:pPr>
        <w:spacing w:before="0" w:after="0" w:line="408" w:lineRule="exact"/>
        <w:ind w:left="0" w:right="0" w:firstLine="576"/>
        <w:jc w:val="left"/>
      </w:pPr>
      <w:r>
        <w:rPr/>
        <w:t xml:space="preserve">(i) The president of the senate shall appoint one member from the senate;</w:t>
      </w:r>
    </w:p>
    <w:p>
      <w:pPr>
        <w:spacing w:before="0" w:after="0" w:line="408" w:lineRule="exact"/>
        <w:ind w:left="0" w:right="0" w:firstLine="576"/>
        <w:jc w:val="left"/>
      </w:pPr>
      <w:r>
        <w:rPr/>
        <w:t xml:space="preserve">(ii) The speaker of the house of representatives shall appoint one member from the house of representatives;</w:t>
      </w:r>
    </w:p>
    <w:p>
      <w:pPr>
        <w:spacing w:before="0" w:after="0" w:line="408" w:lineRule="exact"/>
        <w:ind w:left="0" w:right="0" w:firstLine="576"/>
        <w:jc w:val="left"/>
      </w:pPr>
      <w:r>
        <w:rPr/>
        <w:t xml:space="preserve">(iii) The director of the department of revenue or the director's designee;</w:t>
      </w:r>
    </w:p>
    <w:p>
      <w:pPr>
        <w:spacing w:before="0" w:after="0" w:line="408" w:lineRule="exact"/>
        <w:ind w:left="0" w:right="0" w:firstLine="576"/>
        <w:jc w:val="left"/>
      </w:pPr>
      <w:r>
        <w:rPr/>
        <w:t xml:space="preserve">(iv) The state treasurer or the treasurer's designee; and</w:t>
      </w:r>
    </w:p>
    <w:p>
      <w:pPr>
        <w:spacing w:before="0" w:after="0" w:line="408" w:lineRule="exact"/>
        <w:ind w:left="0" w:right="0" w:firstLine="576"/>
        <w:jc w:val="left"/>
      </w:pPr>
      <w:r>
        <w:rPr/>
        <w:t xml:space="preserve">(v) The state treasurer shall appoint one member representing underrepresented people or people of lower incomes.</w:t>
      </w:r>
    </w:p>
    <w:p>
      <w:pPr>
        <w:spacing w:before="0" w:after="0" w:line="408" w:lineRule="exact"/>
        <w:ind w:left="0" w:right="0" w:firstLine="576"/>
        <w:jc w:val="left"/>
      </w:pPr>
      <w:r>
        <w:rPr/>
        <w:t xml:space="preserve">(b) The task force shall be chaired by the state treasurer. The state treasurer shall convene the initial meeting of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How to increase public awareness and notice of unclaimed property; and</w:t>
      </w:r>
    </w:p>
    <w:p>
      <w:pPr>
        <w:spacing w:before="0" w:after="0" w:line="408" w:lineRule="exact"/>
        <w:ind w:left="0" w:right="0" w:firstLine="576"/>
        <w:jc w:val="left"/>
      </w:pPr>
      <w:r>
        <w:rPr/>
        <w:t xml:space="preserve">(b) How to improve public access and remove barriers for the public to claim unclaimed property.</w:t>
      </w:r>
    </w:p>
    <w:p>
      <w:pPr>
        <w:spacing w:before="0" w:after="0" w:line="408" w:lineRule="exact"/>
        <w:ind w:left="0" w:right="0" w:firstLine="576"/>
        <w:jc w:val="left"/>
      </w:pPr>
      <w:r>
        <w:rPr/>
        <w:t xml:space="preserve">(3) Staff support to the task force must be provided by the office of the treasurer.</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January 1, 2023.</w:t>
      </w:r>
    </w:p>
    <w:p>
      <w:pPr>
        <w:spacing w:before="0" w:after="0" w:line="408" w:lineRule="exact"/>
        <w:ind w:left="0" w:right="0" w:firstLine="576"/>
        <w:jc w:val="left"/>
      </w:pPr>
      <w:r>
        <w:rPr/>
        <w:t xml:space="preserve">(7) This section expires February 1, 2023.</w:t>
      </w:r>
    </w:p>
    <w:p/>
    <w:p>
      <w:pPr>
        <w:jc w:val="center"/>
      </w:pPr>
      <w:r>
        <w:rPr>
          <w:b/>
        </w:rPr>
        <w:t>--- END ---</w:t>
      </w:r>
    </w:p>
    <w:sectPr>
      <w:pgNumType w:start="1"/>
      <w:footerReference xmlns:r="http://schemas.openxmlformats.org/officeDocument/2006/relationships" r:id="R6d24e827afc748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9f5cb43824609" /><Relationship Type="http://schemas.openxmlformats.org/officeDocument/2006/relationships/footer" Target="/word/footer1.xml" Id="R6d24e827afc74870" /></Relationships>
</file>