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c04a4c2bf845c9" /></Relationships>
</file>

<file path=word/document.xml><?xml version="1.0" encoding="utf-8"?>
<w:document xmlns:w="http://schemas.openxmlformats.org/wordprocessingml/2006/main">
  <w:body>
    <w:p>
      <w:r>
        <w:t>H-0502.1</w:t>
      </w:r>
    </w:p>
    <w:p>
      <w:pPr>
        <w:jc w:val="center"/>
      </w:pPr>
      <w:r>
        <w:t>_______________________________________________</w:t>
      </w:r>
    </w:p>
    <w:p/>
    <w:p>
      <w:pPr>
        <w:jc w:val="center"/>
      </w:pPr>
      <w:r>
        <w:rPr>
          <w:b/>
        </w:rPr>
        <w:t>HOUSE BILL 1360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and Chase</w:t>
      </w:r>
    </w:p>
    <w:p/>
    <w:p>
      <w:r>
        <w:rPr>
          <w:t xml:space="preserve">Read first time 01/25/21.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counting mailed ballots that are missing postmarks; and reenacting and amending RCW 29A.40.110.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w:t>
      </w:r>
      <w:r>
        <w:t>((</w:t>
      </w:r>
      <w:r>
        <w:rPr>
          <w:strike/>
        </w:rPr>
        <w:t xml:space="preserve">missing or</w:t>
      </w:r>
      <w:r>
        <w:t>))</w:t>
      </w:r>
      <w:r>
        <w:rPr/>
        <w:t xml:space="preserve"> illegible, the date on the ballot declaration to which the voter has attested determines the validity, as to the time of voting, for that ballot.</w:t>
      </w:r>
    </w:p>
    <w:p>
      <w:pPr>
        <w:spacing w:before="0" w:after="0" w:line="408" w:lineRule="exact"/>
        <w:ind w:left="0" w:right="0" w:firstLine="576"/>
        <w:jc w:val="left"/>
      </w:pPr>
      <w:r>
        <w:rPr>
          <w:u w:val="single"/>
        </w:rPr>
        <w:t xml:space="preserve">(5) If the postmark is missing on a ballot that is received by the county auditor after election day, the ballot may be counted only if the voter signs a declaration attesting, under penalty of perjury, that the ballot was mailed on or before election day. The county auditor must notify every such voter by first-class mail. If the voter has not responded at least three business days before the final meeting of the canvassing board, then the auditor must attempt to notify the voter by telephone, using the voter registration record information.</w:t>
      </w:r>
    </w:p>
    <w:p>
      <w:pPr>
        <w:spacing w:before="0" w:after="0" w:line="408" w:lineRule="exact"/>
        <w:ind w:left="0" w:right="0" w:firstLine="576"/>
        <w:jc w:val="left"/>
      </w:pPr>
      <w:r>
        <w:rPr>
          <w:u w:val="single"/>
        </w:rPr>
        <w:t xml:space="preserve">(6)</w:t>
      </w:r>
      <w:r>
        <w:rPr/>
        <w:t xml:space="preserve">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
      <w:pPr>
        <w:jc w:val="center"/>
      </w:pPr>
      <w:r>
        <w:rPr>
          <w:b/>
        </w:rPr>
        <w:t>--- END ---</w:t>
      </w:r>
    </w:p>
    <w:sectPr>
      <w:pgNumType w:start="1"/>
      <w:footerReference xmlns:r="http://schemas.openxmlformats.org/officeDocument/2006/relationships" r:id="R3dc8c7357b874d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d5acc224804cda" /><Relationship Type="http://schemas.openxmlformats.org/officeDocument/2006/relationships/footer" Target="/word/footer1.xml" Id="R3dc8c7357b874d63" /></Relationships>
</file>