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a76d697ad40f3" /></Relationships>
</file>

<file path=word/document.xml><?xml version="1.0" encoding="utf-8"?>
<w:document xmlns:w="http://schemas.openxmlformats.org/wordprocessingml/2006/main">
  <w:body>
    <w:p>
      <w:r>
        <w:t>H-0277.1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1400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Vick, Kirby, and Dufault</w:t>
      </w:r>
    </w:p>
    <w:p/>
    <w:p>
      <w:r>
        <w:rPr>
          <w:t xml:space="preserve">Read first time 01/27/21.  </w:t>
        </w:rPr>
      </w:r>
      <w:r>
        <w:rPr>
          <w:t xml:space="preserve">Referred to Committee on Consumer Protection &amp; Business.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alternative licensing standards of professional licenses; adding a new section to chapter 43.24 RCW; adding a new chapter to Title 18 RCW; creating a new section;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legislature finds that there are many ways to gain demonstrated competency of skills in a profession. Furthermore, conditions such as educational requirements, course fees, and training hours, which an individual must fulfill before receiving a professional license to practice in a profession, create unnecessary barriers to an individual's right to employment if the individual can demonstrate full competency of the skills required of that profession.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legislature also finds that such redundant requirements are likely to discriminate against people of color, low-income individuals, and trained or untrained immigrant populations, who may possess the ability to excel in a profession but lack the ability to readily fulfill the professional licensing requirements to practice.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It is therefore the intent of the legislature to authorize the Washington state department of licensing, after consulting with relevant trade groups, to develop a competency-based assessment which allows individuals to demonstrate proficiency of the knowledge and skills otherwise required by a professional licensing examination.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of licensing may issue a professional license, without regard to other requirements, to an applicant if the applicant meets all competency-based licensing requirements for a specific professional license issued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section: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(a)(i) "Competency-based licensing requirement" means a practical assessment of knowledge and skills that clearly demonstrate a person is prepared to engage in a profession regulated by the department, and which the director of the department of licensing determines is at least as effective as examination-based professional licensing requirements at demonstrating proficiency and protecting the health and safety of the public.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"Competency-based licensing requirement" may include, but is not limited to, any combination of training, experience, testing, or observation.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"Professional license" means a license, certificate, registration, permit, or other form of authorization required by law or a state agency rule that must be obtained by an individual to engage in a profession which is regulated by the department of licensing.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apply when there is a reciprocity licensing agreement with a national organization in place to facilitate reciprocal professional licensing of an individual licensed in another state.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chapter is added to Title 18 RCW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of licensing may issue a professional license, without regard to other requirements, to an applicant if the applicant meets all competency-based licensing requirements for a specific professional license issued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(a)(i) "Competency-based licensing requirement" means a practical assessment of knowledge and skills that clearly demonstrate a person is prepared to engage in a profession regulated by the department, and which the director of the department of licensing determines is at least as effective as examination-based professional licensing requirements at demonstrating proficiency and protecting the health and safety of the public.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"Competency-based licensing requirement" may include, but is not limited to, any combination of training, experience, testing, or observation.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"Professional license" means a license, certificate, registration, permit, or other form of authorization required by law or a state agency rule that must be obtained by an individual to engage in a profession which is regulated by the department of licensing.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apply when there is a reciprocity licensing agreement with a national organization in place to facilitate reciprocal professional licensing of an individual licensed in another state.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2022.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40cdca2cc5046e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3aa1a58af4dcb" /><Relationship Type="http://schemas.openxmlformats.org/officeDocument/2006/relationships/footer" Target="/word/footer1.xml" Id="R640cdca2cc5046ef" /></Relationships>
</file>