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42d961d344024" /></Relationships>
</file>

<file path=word/document.xml><?xml version="1.0" encoding="utf-8"?>
<w:document xmlns:w="http://schemas.openxmlformats.org/wordprocessingml/2006/main">
  <w:body>
    <w:p>
      <w:r>
        <w:t>H-0904.2</w:t>
      </w:r>
    </w:p>
    <w:p>
      <w:pPr>
        <w:jc w:val="center"/>
      </w:pPr>
      <w:r>
        <w:t>_______________________________________________</w:t>
      </w:r>
    </w:p>
    <w:p/>
    <w:p>
      <w:pPr>
        <w:jc w:val="center"/>
      </w:pPr>
      <w:r>
        <w:rPr>
          <w:b/>
        </w:rPr>
        <w:t>SUBSTITUTE HOUSE BILL 1416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and Santos)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debt information by insurers to enhance the collection of past-due child support; amending RCW 26.23.070; adding new sections to chapter 26.23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interests of the citizens of the state of Washington to enhance and increase the efficiency of the processes for collecting child support debts owed to the state or owed to a custodial parent.</w:t>
      </w:r>
    </w:p>
    <w:p>
      <w:pPr>
        <w:spacing w:before="0" w:after="0" w:line="408" w:lineRule="exact"/>
        <w:ind w:left="0" w:right="0" w:firstLine="576"/>
        <w:jc w:val="left"/>
      </w:pPr>
      <w:r>
        <w:rPr/>
        <w:t xml:space="preserve">(2) The legislature further finds that liens filed in the state of Washington are filed on a county-by-county basis, and there is no statewide registry or clearinghouse where a comprehensive collection of liens may be checked by a party or other entity before funds are disbursed to the debtor.</w:t>
      </w:r>
    </w:p>
    <w:p>
      <w:pPr>
        <w:spacing w:before="0" w:after="0" w:line="408" w:lineRule="exact"/>
        <w:ind w:left="0" w:right="0" w:firstLine="576"/>
        <w:jc w:val="left"/>
      </w:pPr>
      <w:r>
        <w:rPr/>
        <w:t xml:space="preserve">(3) The legislature further finds that it would enhance the collection opportunities for child support to require insurance companies doing business in the state of Washington to participate in a reporting scheme that would allow a data match with child support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 Except as otherwise provided in subsection (9)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this act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in a manner satisfactory to the department.</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(6) and (8)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If an insurer withholds any money from payment on a claim and remits the money to the department pursuant to subsection (4) of this section, the insurer shall notify the claimant and his or her attorney, if known to the insurer, of that fact.</w:t>
      </w:r>
    </w:p>
    <w:p>
      <w:pPr>
        <w:spacing w:before="0" w:after="0" w:line="408" w:lineRule="exact"/>
        <w:ind w:left="0" w:right="0" w:firstLine="576"/>
        <w:jc w:val="left"/>
      </w:pPr>
      <w:r>
        <w:rPr/>
        <w:t xml:space="preserve">(6)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(7) Any information obtained pursuant to this act must be used only for the purpose of carrying out the provisions of this act.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(8)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(9)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(10) An insurance company's failure to comply with the reporting requirements of this act does not amount to noncompliance with a requirement of the division of child support as described in RCW 74.20A.350.</w:t>
      </w:r>
    </w:p>
    <w:p>
      <w:pPr>
        <w:spacing w:before="0" w:after="0" w:line="408" w:lineRule="exact"/>
        <w:ind w:left="0" w:right="0" w:firstLine="576"/>
        <w:jc w:val="left"/>
      </w:pPr>
      <w:r>
        <w:rPr/>
        <w:t xml:space="preserve">(11)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An insurance company may comply with the obligation to exchange information with the division of child support described in section 2(1) of this act by using an insurance claim data collection organization as described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1991 c 367 s 41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a notice of payroll deduction under this chapter shall be civilly liable to the responsible parent for complying with a notice of payroll deduction under this chapter.</w:t>
      </w:r>
    </w:p>
    <w:p>
      <w:pPr>
        <w:spacing w:before="0" w:after="0" w:line="408" w:lineRule="exact"/>
        <w:ind w:left="0" w:right="0" w:firstLine="576"/>
        <w:jc w:val="left"/>
      </w:pPr>
      <w:r>
        <w:rPr>
          <w:u w:val="single"/>
        </w:rPr>
        <w:t xml:space="preserve">(3) No insurance company shall be civilly liable to the responsible parent for complying with:</w:t>
      </w:r>
    </w:p>
    <w:p>
      <w:pPr>
        <w:spacing w:before="0" w:after="0" w:line="408" w:lineRule="exact"/>
        <w:ind w:left="0" w:right="0" w:firstLine="576"/>
        <w:jc w:val="left"/>
      </w:pPr>
      <w:r>
        <w:rPr>
          <w:u w:val="single"/>
        </w:rPr>
        <w:t xml:space="preserve">(a) An order to withhold and deliver issued under RCW 74.20A.080 or with any other withholding order issued under chapter 26.23 RCW;</w:t>
      </w:r>
    </w:p>
    <w:p>
      <w:pPr>
        <w:spacing w:before="0" w:after="0" w:line="408" w:lineRule="exact"/>
        <w:ind w:left="0" w:right="0" w:firstLine="576"/>
        <w:jc w:val="left"/>
      </w:pPr>
      <w:r>
        <w:rPr>
          <w:u w:val="single"/>
        </w:rPr>
        <w:t xml:space="preserve">(b) A lien filed by the department under chapter 74.20A RCW; or</w:t>
      </w:r>
    </w:p>
    <w:p>
      <w:pPr>
        <w:spacing w:before="0" w:after="0" w:line="408" w:lineRule="exact"/>
        <w:ind w:left="0" w:right="0" w:firstLine="576"/>
        <w:jc w:val="left"/>
      </w:pPr>
      <w:r>
        <w:rPr>
          <w:u w:val="single"/>
        </w:rPr>
        <w:t xml:space="preserve">(c) A combined lien and withholding order developed by the department to implement this act.</w:t>
      </w:r>
    </w:p>
    <w:p>
      <w:pPr>
        <w:spacing w:before="0" w:after="0" w:line="408" w:lineRule="exact"/>
        <w:ind w:left="0" w:right="0" w:firstLine="576"/>
        <w:jc w:val="left"/>
      </w:pPr>
      <w:r>
        <w:rPr>
          <w:u w:val="single"/>
        </w:rPr>
        <w:t xml:space="preserve">(4)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necessary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893d0a9c8d784d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e34d680c14824" /><Relationship Type="http://schemas.openxmlformats.org/officeDocument/2006/relationships/footer" Target="/word/footer1.xml" Id="R893d0a9c8d784dcf" /></Relationships>
</file>