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f25809efa47fe" /></Relationships>
</file>

<file path=word/document.xml><?xml version="1.0" encoding="utf-8"?>
<w:document xmlns:w="http://schemas.openxmlformats.org/wordprocessingml/2006/main">
  <w:body>
    <w:p>
      <w:r>
        <w:t>H-1114.1</w:t>
      </w:r>
    </w:p>
    <w:p>
      <w:pPr>
        <w:jc w:val="center"/>
      </w:pPr>
      <w:r>
        <w:t>_______________________________________________</w:t>
      </w:r>
    </w:p>
    <w:p/>
    <w:p>
      <w:pPr>
        <w:jc w:val="center"/>
      </w:pPr>
      <w:r>
        <w:rPr>
          <w:b/>
        </w:rPr>
        <w:t>SUBSTITUTE HOUSE BILL 1457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Riccelli, Kloba, Santos, Slatter, Shewmake, Ramel,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installation of broadband facilities on limited access highways; amending RCW 47.52.001;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facilities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underserved by broadband facilities while also aiding the achievement of the state broadband goals specified in RCW 43.330.536;</w:t>
      </w:r>
    </w:p>
    <w:p>
      <w:pPr>
        <w:spacing w:before="0" w:after="0" w:line="408" w:lineRule="exact"/>
        <w:ind w:left="0" w:right="0" w:firstLine="576"/>
        <w:jc w:val="left"/>
      </w:pPr>
      <w:r>
        <w:rPr/>
        <w:t xml:space="preserve">(b)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(c)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(d) Strategies for the mitigation of potential safety, operations, and preservation impacts to transportation related to the recommendations made in (a) through (c) of this subsection.</w:t>
      </w:r>
    </w:p>
    <w:p>
      <w:pPr>
        <w:spacing w:before="0" w:after="0" w:line="408" w:lineRule="exact"/>
        <w:ind w:left="0" w:right="0" w:firstLine="576"/>
        <w:jc w:val="left"/>
      </w:pPr>
      <w:r>
        <w:rPr/>
        <w:t xml:space="preserve">(2) The study must also include an examination of any state and federal laws and regulations that could prevent or limit the implementation of these recommendations, as well as recommendations for modifications to the applicable state laws and regulations.</w:t>
      </w:r>
    </w:p>
    <w:p>
      <w:pPr>
        <w:spacing w:before="0" w:after="0" w:line="408" w:lineRule="exact"/>
        <w:ind w:left="0" w:right="0" w:firstLine="576"/>
        <w:jc w:val="left"/>
      </w:pPr>
      <w:r>
        <w:rPr/>
        <w:t xml:space="preserve">(3)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(4) The joint transportation committee shall issue a report of its findings and recommendations to the house of representatives and senate transportation committees by January 1, 2022.</w:t>
      </w:r>
    </w:p>
    <w:p/>
    <w:p>
      <w:pPr>
        <w:jc w:val="center"/>
      </w:pPr>
      <w:r>
        <w:rPr>
          <w:b/>
        </w:rPr>
        <w:t>--- END ---</w:t>
      </w:r>
    </w:p>
    <w:sectPr>
      <w:pgNumType w:start="1"/>
      <w:footerReference xmlns:r="http://schemas.openxmlformats.org/officeDocument/2006/relationships" r:id="R2793cb552c994e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09354d3054529" /><Relationship Type="http://schemas.openxmlformats.org/officeDocument/2006/relationships/footer" Target="/word/footer1.xml" Id="R2793cb552c994e6b" /></Relationships>
</file>