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5a97b930194c9f" /></Relationships>
</file>

<file path=word/document.xml><?xml version="1.0" encoding="utf-8"?>
<w:document xmlns:w="http://schemas.openxmlformats.org/wordprocessingml/2006/main">
  <w:body>
    <w:p>
      <w:r>
        <w:t>H-1098.3</w:t>
      </w:r>
    </w:p>
    <w:p>
      <w:pPr>
        <w:jc w:val="center"/>
      </w:pPr>
      <w:r>
        <w:t>_______________________________________________</w:t>
      </w:r>
    </w:p>
    <w:p/>
    <w:p>
      <w:pPr>
        <w:jc w:val="center"/>
      </w:pPr>
      <w:r>
        <w:rPr>
          <w:b/>
        </w:rPr>
        <w:t>SECOND SUBSTITUTE HOUSE BILL 1460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Gregerson, Taylor, Simmons, J. Johnson, Lekanoff, Santos, Slatter, Dolan, Peterson, Callan, Ormsby, Morgan, Bateman, Bergquist, Ramel, Thai, Valdez, Pollet, Lovick, Macri, Chopp, Hackney, Ortiz-Self, Riccelli, Kloba,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closing the digital divide by establishing excise taxes on telecommunications services to fund the expansion of the universal service programs in Washington; amending RCW 43.330.530, 43.330.532, 43.330.534, and 43.330.412; adding new sections to chapter 43.330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 unless the context clearly requires otherwise.</w:t>
      </w:r>
    </w:p>
    <w:p>
      <w:pPr>
        <w:spacing w:before="0" w:after="0" w:line="408" w:lineRule="exact"/>
        <w:ind w:left="0" w:right="0" w:firstLine="576"/>
        <w:jc w:val="left"/>
      </w:pPr>
      <w:r>
        <w:rPr/>
        <w:t xml:space="preserve">(1) </w:t>
      </w:r>
      <w:r>
        <w:rPr>
          <w:u w:val="single"/>
        </w:rPr>
        <w:t xml:space="preserve">"Advanced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(2) "Aging individual" means an individual 60 years of age or older.</w:t>
      </w:r>
    </w:p>
    <w:p>
      <w:pPr>
        <w:spacing w:before="0" w:after="0" w:line="408" w:lineRule="exact"/>
        <w:ind w:left="0" w:right="0" w:firstLine="576"/>
        <w:jc w:val="left"/>
      </w:pPr>
      <w:r>
        <w:rPr>
          <w:u w:val="single"/>
        </w:rPr>
        <w:t xml:space="preserve">(3)</w:t>
      </w:r>
      <w:r>
        <w:rPr/>
        <w:t xml:space="preserve"> "Board" means the public works board established in RCW 43.155.030.</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"Broadband" or "broadband service" means any service providing advanced telecommunications capability and internet access with transmission speeds that, at a minimum, provide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t>((</w:t>
      </w:r>
      <w:r>
        <w:rPr>
          <w:strike/>
        </w:rPr>
        <w:t xml:space="preserve">(3)</w:t>
      </w:r>
      <w:r>
        <w:t>))</w:t>
      </w:r>
      <w:r>
        <w:rPr/>
        <w:t xml:space="preserve"> </w:t>
      </w:r>
      <w:r>
        <w:rPr>
          <w:u w:val="single"/>
        </w:rPr>
        <w:t xml:space="preserve">(5) "Broadband adoption" means the process by which an individual obtains daily access to the internet:</w:t>
      </w:r>
    </w:p>
    <w:p>
      <w:pPr>
        <w:spacing w:before="0" w:after="0" w:line="408" w:lineRule="exact"/>
        <w:ind w:left="0" w:right="0" w:firstLine="576"/>
        <w:jc w:val="left"/>
      </w:pPr>
      <w:r>
        <w:rPr>
          <w:u w:val="single"/>
        </w:rPr>
        <w:t xml:space="preserve">(a) At a speed, quality,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Providing individuals with the digital skills necessary to participate online; and</w:t>
      </w:r>
    </w:p>
    <w:p>
      <w:pPr>
        <w:spacing w:before="0" w:after="0" w:line="408" w:lineRule="exact"/>
        <w:ind w:left="0" w:right="0" w:firstLine="576"/>
        <w:jc w:val="left"/>
      </w:pPr>
      <w:r>
        <w:rPr>
          <w:u w:val="single"/>
        </w:rPr>
        <w:t xml:space="preserve">(c) On a device connected to the internet and other advanced telecommunications services via a secure and convenient network.</w:t>
      </w:r>
    </w:p>
    <w:p>
      <w:pPr>
        <w:spacing w:before="0" w:after="0" w:line="408" w:lineRule="exact"/>
        <w:ind w:left="0" w:right="0" w:firstLine="576"/>
        <w:jc w:val="left"/>
      </w:pPr>
      <w:r>
        <w:rPr>
          <w:u w:val="single"/>
        </w:rPr>
        <w:t xml:space="preserve">(6)</w:t>
      </w:r>
      <w:r>
        <w:rPr/>
        <w:t xml:space="preserve">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(5)</w:t>
      </w:r>
      <w:r>
        <w:t>))</w:t>
      </w:r>
      <w:r>
        <w:rPr/>
        <w:t xml:space="preserve"> </w:t>
      </w:r>
      <w:r>
        <w:rPr>
          <w:u w:val="single"/>
        </w:rPr>
        <w:t xml:space="preserve">(8)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(9) "Digital inclusion" means the activities that are necessary to ensure that all individuals in Washington have access to, and the use of, affordable information and communication technologies including, but not limited to reliable broadband internet service, internet-enabled devices that meet the needs of the user, and applications and online content designed to enable and encourage self-sufficiency, participation, and collaboration.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(10)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(11)</w:t>
      </w:r>
      <w:r>
        <w:rPr/>
        <w:t xml:space="preserve">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t>((</w:t>
      </w:r>
      <w:r>
        <w:rPr>
          <w:strike/>
        </w:rPr>
        <w:t xml:space="preserve">(7)</w:t>
      </w:r>
      <w:r>
        <w:t>))</w:t>
      </w:r>
      <w:r>
        <w:rPr/>
        <w:t xml:space="preserve"> </w:t>
      </w:r>
      <w:r>
        <w:rPr>
          <w:u w:val="single"/>
        </w:rPr>
        <w:t xml:space="preserve">(13) "Low-income" means a household, the federal taxable income of which is not more than 200 percent of an amount equal to the poverty level, as determined by using criteria of poverty established by the United States bureau of the census, for the most recently completed taxable year.</w:t>
      </w:r>
    </w:p>
    <w:p>
      <w:pPr>
        <w:spacing w:before="0" w:after="0" w:line="408" w:lineRule="exact"/>
        <w:ind w:left="0" w:right="0" w:firstLine="576"/>
        <w:jc w:val="left"/>
      </w:pPr>
      <w:r>
        <w:rPr>
          <w:u w:val="single"/>
        </w:rPr>
        <w:t xml:space="preserve">(14)</w:t>
      </w:r>
      <w:r>
        <w:rPr/>
        <w:t xml:space="preserve"> "Middle mile infrastructure" means broadband infrastructure that links a broadband service provider's core network infrastructure to last mile infrastructure.</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"Office" means the governor's statewide broadband office established in RCW 43.330.532.</w:t>
      </w:r>
    </w:p>
    <w:p>
      <w:pPr>
        <w:spacing w:before="0" w:after="0" w:line="408" w:lineRule="exact"/>
        <w:ind w:left="0" w:right="0" w:firstLine="576"/>
        <w:jc w:val="left"/>
      </w:pPr>
      <w:r>
        <w:t>((</w:t>
      </w:r>
      <w:r>
        <w:rPr>
          <w:strike/>
        </w:rPr>
        <w:t xml:space="preserve">(9)</w:t>
      </w:r>
      <w:r>
        <w:t>))</w:t>
      </w:r>
      <w:r>
        <w:rPr/>
        <w:t xml:space="preserve"> </w:t>
      </w:r>
      <w:r>
        <w:rPr>
          <w:u w:val="single"/>
        </w:rPr>
        <w:t xml:space="preserve">(16)</w:t>
      </w:r>
      <w:r>
        <w:rPr/>
        <w:t xml:space="preserve"> "Tribe" means any federally recognized Indian tribe whose traditional lands and territories included parts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(17) "Underserved population" means:</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 and</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(18)</w:t>
      </w:r>
      <w:r>
        <w:rPr/>
        <w:t xml:space="preserve">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w:t>
      </w:r>
      <w:r>
        <w:rPr>
          <w:u w:val="single"/>
        </w:rPr>
        <w:t xml:space="preserve">s</w:t>
      </w:r>
      <w:r>
        <w:rPr/>
        <w:t xml:space="preserve"> created in RCW 43.155.160 </w:t>
      </w:r>
      <w:r>
        <w:rPr>
          <w:u w:val="single"/>
        </w:rPr>
        <w:t xml:space="preserve">and 43.330.412</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w:t>
      </w:r>
      <w:r>
        <w:t>))</w:t>
      </w:r>
      <w:r>
        <w:rPr/>
        <w:t xml:space="preserve"> </w:t>
      </w:r>
      <w:r>
        <w:rPr>
          <w:u w:val="single"/>
        </w:rPr>
        <w:t xml:space="preserve">digital equity</w:t>
      </w:r>
      <w:r>
        <w:rPr/>
        <w:t xml:space="preserve"> opportunity program is created to </w:t>
      </w:r>
      <w:r>
        <w:t>((</w:t>
      </w:r>
      <w:r>
        <w:rPr>
          <w:strike/>
        </w:rPr>
        <w:t xml:space="preserve">support the efforts of community technology programs</w:t>
      </w:r>
      <w:r>
        <w:t>))</w:t>
      </w:r>
      <w:r>
        <w:rPr/>
        <w:t xml:space="preserve"> </w:t>
      </w:r>
      <w:r>
        <w:rPr>
          <w:u w:val="single"/>
        </w:rPr>
        <w:t xml:space="preserve">advance broadband adoption and digital equity and inclusion</w:t>
      </w:r>
      <w:r>
        <w:rPr/>
        <w:t xml:space="preserve"> throughout the state. The </w:t>
      </w:r>
      <w:r>
        <w:t>((</w:t>
      </w:r>
      <w:r>
        <w:rPr>
          <w:strike/>
        </w:rPr>
        <w:t xml:space="preserve">community technology</w:t>
      </w:r>
      <w:r>
        <w:t>))</w:t>
      </w:r>
      <w:r>
        <w:rPr/>
        <w:t xml:space="preserve"> </w:t>
      </w:r>
      <w:r>
        <w:rPr>
          <w:u w:val="single"/>
        </w:rPr>
        <w:t xml:space="preserve">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community technology programs throughout the state</w:t>
      </w:r>
      <w:r>
        <w:t>((</w:t>
      </w:r>
      <w:r>
        <w:rPr>
          <w:strike/>
        </w:rPr>
        <w:t xml:space="preserve">, and identify and facilitate the availability of other public and private sources of funds to enhance the purposes of the program and the work of community technology programs. No</w:t>
      </w:r>
      <w:r>
        <w:t>))</w:t>
      </w:r>
      <w:r>
        <w:rPr/>
        <w:t xml:space="preserve"> </w:t>
      </w:r>
      <w:r>
        <w:rPr>
          <w:u w:val="single"/>
        </w:rPr>
        <w:t xml:space="preserve">and additional support 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with respect to and independent of the covered programs, in order to achieve digital equity. After July 1, 2023, no</w:t>
      </w:r>
      <w:r>
        <w:rPr/>
        <w:t xml:space="preserve"> more than </w:t>
      </w:r>
      <w:r>
        <w:t>((</w:t>
      </w:r>
      <w:r>
        <w:rPr>
          <w:strike/>
        </w:rPr>
        <w:t xml:space="preserve">fifteen</w:t>
      </w:r>
      <w:r>
        <w:t>))</w:t>
      </w:r>
      <w:r>
        <w:rPr/>
        <w:t xml:space="preserve"> </w:t>
      </w:r>
      <w:r>
        <w:rPr>
          <w:u w:val="single"/>
        </w:rPr>
        <w:t xml:space="preserve">15</w:t>
      </w:r>
      <w:r>
        <w:rPr/>
        <w:t xml:space="preserve">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 training</w:t>
      </w:r>
      <w:r>
        <w:t>))</w:t>
      </w:r>
      <w:r>
        <w:rPr/>
        <w:t xml:space="preserve"> </w:t>
      </w:r>
      <w:r>
        <w:rPr>
          <w:u w:val="single"/>
        </w:rPr>
        <w:t xml:space="preserve">advance digital equity and digital inclusion by providing:</w:t>
      </w:r>
    </w:p>
    <w:p>
      <w:pPr>
        <w:spacing w:before="0" w:after="0" w:line="408" w:lineRule="exact"/>
        <w:ind w:left="0" w:right="0" w:firstLine="576"/>
        <w:jc w:val="left"/>
      </w:pPr>
      <w:r>
        <w:rPr>
          <w:u w:val="single"/>
        </w:rPr>
        <w:t xml:space="preserve">(i) Training</w:t>
      </w:r>
      <w:r>
        <w:rPr/>
        <w:t xml:space="preserve"> and skill-building opportunities; </w:t>
      </w:r>
      <w:r>
        <w:t>((</w:t>
      </w:r>
      <w:r>
        <w:rPr>
          <w:strike/>
        </w:rPr>
        <w:t xml:space="preserve">access</w:t>
      </w:r>
      <w:r>
        <w:t>))</w:t>
      </w:r>
    </w:p>
    <w:p>
      <w:pPr>
        <w:spacing w:before="0" w:after="0" w:line="408" w:lineRule="exact"/>
        <w:ind w:left="0" w:right="0" w:firstLine="576"/>
        <w:jc w:val="left"/>
      </w:pPr>
      <w:r>
        <w:rPr>
          <w:u w:val="single"/>
        </w:rPr>
        <w:t xml:space="preserve">(ii) Access</w:t>
      </w:r>
      <w:r>
        <w:rPr/>
        <w:t xml:space="preserve"> to hardware and software; </w:t>
      </w:r>
      <w:r>
        <w:t>((</w:t>
      </w:r>
      <w:r>
        <w:rPr>
          <w:strike/>
        </w:rPr>
        <w:t xml:space="preserve">internet</w:t>
      </w:r>
      <w:r>
        <w:t>))</w:t>
      </w:r>
    </w:p>
    <w:p>
      <w:pPr>
        <w:spacing w:before="0" w:after="0" w:line="408" w:lineRule="exact"/>
        <w:ind w:left="0" w:right="0" w:firstLine="576"/>
        <w:jc w:val="left"/>
      </w:pPr>
      <w:r>
        <w:rPr>
          <w:u w:val="single"/>
        </w:rPr>
        <w:t xml:space="preserve">(iii) Internet</w:t>
      </w:r>
      <w:r>
        <w:rPr/>
        <w:t xml:space="preserve"> connectivity; </w:t>
      </w:r>
      <w:r>
        <w:t>((</w:t>
      </w:r>
      <w:r>
        <w:rPr>
          <w:strike/>
        </w:rPr>
        <w:t xml:space="preserve">digital</w:t>
      </w:r>
      <w:r>
        <w:t>))</w:t>
      </w:r>
    </w:p>
    <w:p>
      <w:pPr>
        <w:spacing w:before="0" w:after="0" w:line="408" w:lineRule="exact"/>
        <w:ind w:left="0" w:right="0" w:firstLine="576"/>
        <w:jc w:val="left"/>
      </w:pPr>
      <w:r>
        <w:rPr>
          <w:u w:val="single"/>
        </w:rPr>
        <w:t xml:space="preserve">(iv) Digital</w:t>
      </w:r>
      <w:r>
        <w:rPr/>
        <w:t xml:space="preserve"> media literacy </w:t>
      </w:r>
      <w:r>
        <w:rPr>
          <w:u w:val="single"/>
        </w:rPr>
        <w:t xml:space="preserve">training</w:t>
      </w:r>
      <w:r>
        <w:rPr/>
        <w:t xml:space="preserve">; </w:t>
      </w:r>
      <w:r>
        <w:t>((</w:t>
      </w:r>
      <w:r>
        <w:rPr>
          <w:strike/>
        </w:rPr>
        <w:t xml:space="preserve">assistance</w:t>
      </w:r>
      <w:r>
        <w:t>))</w:t>
      </w:r>
    </w:p>
    <w:p>
      <w:pPr>
        <w:spacing w:before="0" w:after="0" w:line="408" w:lineRule="exact"/>
        <w:ind w:left="0" w:right="0" w:firstLine="576"/>
        <w:jc w:val="left"/>
      </w:pPr>
      <w:r>
        <w:rPr>
          <w:u w:val="single"/>
        </w:rPr>
        <w:t xml:space="preserve">(v) Assistance</w:t>
      </w:r>
      <w:r>
        <w:rPr/>
        <w:t xml:space="preserve"> in the adoption of information and communication technologies </w:t>
      </w:r>
      <w:r>
        <w:t>((</w:t>
      </w:r>
      <w:r>
        <w:rPr>
          <w:strike/>
        </w:rPr>
        <w:t xml:space="preserve">in</w:t>
      </w:r>
      <w:r>
        <w:t>))</w:t>
      </w:r>
      <w:r>
        <w:rPr/>
        <w:t xml:space="preserve"> </w:t>
      </w:r>
      <w:r>
        <w:rPr>
          <w:u w:val="single"/>
        </w:rPr>
        <w:t xml:space="preserve">for</w:t>
      </w:r>
      <w:r>
        <w:rPr/>
        <w:t xml:space="preserve"> low-income and underserved </w:t>
      </w:r>
      <w:r>
        <w:t>((</w:t>
      </w:r>
      <w:r>
        <w:rPr>
          <w:strike/>
        </w:rPr>
        <w:t xml:space="preserve">areas</w:t>
      </w:r>
      <w:r>
        <w:t>))</w:t>
      </w:r>
      <w:r>
        <w:rPr/>
        <w:t xml:space="preserve"> </w:t>
      </w:r>
      <w:r>
        <w:rPr>
          <w:u w:val="single"/>
        </w:rPr>
        <w:t xml:space="preserve">populations</w:t>
      </w:r>
      <w:r>
        <w:rPr/>
        <w:t xml:space="preserve"> of the state; and </w:t>
      </w:r>
      <w:r>
        <w:t>((</w:t>
      </w:r>
      <w:r>
        <w:rPr>
          <w:strike/>
        </w:rPr>
        <w:t xml:space="preserve">development</w:t>
      </w:r>
      <w:r>
        <w:t>))</w:t>
      </w:r>
    </w:p>
    <w:p>
      <w:pPr>
        <w:spacing w:before="0" w:after="0" w:line="408" w:lineRule="exact"/>
        <w:ind w:left="0" w:right="0" w:firstLine="576"/>
        <w:jc w:val="left"/>
      </w:pPr>
      <w:r>
        <w:rPr>
          <w:u w:val="single"/>
        </w:rPr>
        <w:t xml:space="preserve">(vi) Development</w:t>
      </w:r>
      <w:r>
        <w:rPr/>
        <w:t xml:space="preserve"> of locally relevant content and delivery of vital services through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Provide evidence of matching funds and resources, which are equivalent to at least </w:t>
      </w:r>
      <w:r>
        <w:t>((</w:t>
      </w:r>
      <w:r>
        <w:rPr>
          <w:strike/>
        </w:rPr>
        <w:t xml:space="preserve">one-quarter</w:t>
      </w:r>
      <w:r>
        <w:t>))</w:t>
      </w:r>
      <w:r>
        <w:rPr/>
        <w:t xml:space="preserve"> </w:t>
      </w:r>
      <w:r>
        <w:rPr>
          <w:u w:val="single"/>
        </w:rPr>
        <w:t xml:space="preserve">10 percent</w:t>
      </w:r>
      <w:r>
        <w:rPr/>
        <w:t xml:space="preserve"> of the grant amount committed to the applicant's strategy;</w:t>
      </w:r>
    </w:p>
    <w:p>
      <w:pPr>
        <w:spacing w:before="0" w:after="0" w:line="408" w:lineRule="exact"/>
        <w:ind w:left="0" w:right="0" w:firstLine="576"/>
        <w:jc w:val="left"/>
      </w:pPr>
      <w:r>
        <w:rPr/>
        <w:t xml:space="preserve">(f)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rPr/>
        <w:t xml:space="preserve">(g) Comply with such other requirements as the director establishes.</w:t>
      </w:r>
    </w:p>
    <w:p>
      <w:pPr>
        <w:spacing w:before="0" w:after="0" w:line="408" w:lineRule="exact"/>
        <w:ind w:left="0" w:right="0" w:firstLine="576"/>
        <w:jc w:val="left"/>
      </w:pPr>
      <w:r>
        <w:rPr/>
        <w:t xml:space="preserve">(3) The director may use no more than </w:t>
      </w:r>
      <w:r>
        <w:t>((</w:t>
      </w:r>
      <w:r>
        <w:rPr>
          <w:strike/>
        </w:rPr>
        <w:t xml:space="preserve">ten</w:t>
      </w:r>
      <w:r>
        <w:t>))</w:t>
      </w:r>
      <w:r>
        <w:rPr/>
        <w:t xml:space="preserve"> </w:t>
      </w:r>
      <w:r>
        <w:rPr>
          <w:u w:val="single"/>
        </w:rPr>
        <w:t xml:space="preserve">10</w:t>
      </w:r>
      <w:r>
        <w:rPr/>
        <w:t xml:space="preserve">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rPr/>
        <w:t xml:space="preserve">(4) The director must establish expected program outcomes for each grant recipient and must require grant recipients to provide an annual accounting of program outcomes.</w:t>
      </w:r>
    </w:p>
    <w:p>
      <w:pPr>
        <w:spacing w:before="0" w:after="0" w:line="408" w:lineRule="exact"/>
        <w:ind w:left="0" w:right="0" w:firstLine="576"/>
        <w:jc w:val="left"/>
      </w:pPr>
      <w:r>
        <w:rPr>
          <w:u w:val="single"/>
        </w:rPr>
        <w:t xml:space="preserve">(5) No grant under the digital equity opportunity program created under this section may be awarded based on a formula or criteria that give preference to urban areas over rural areas, including the use of criteria that afford increased weight the greater the density of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department shall establish a digital equity planning grant program.</w:t>
      </w:r>
    </w:p>
    <w:p>
      <w:pPr>
        <w:spacing w:before="0" w:after="0" w:line="408" w:lineRule="exact"/>
        <w:ind w:left="0" w:right="0" w:firstLine="576"/>
        <w:jc w:val="left"/>
      </w:pPr>
      <w:r>
        <w:rPr/>
        <w:t xml:space="preserve">(2) This program shall provide grants to local governments, institutions of higher education, or other entities who have entered into an agreement with a local government, to fund the development of a digital equity plan for a discrete geographic region of the state. Priority must be given for grant applications accompanied by express support from community or neighborhood-based nonprofit organizations, public development authorities, federally recognized Indian tribes in the state, or other community partners and partners from the categories of institutions outlined in RCW 43.330.421. Only the director or the director's designee may authorize expenditures.</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department must evaluate and rank applications using objective criteria such as the number of underserved population served and subjective criteria such as the degree of support and engagement evidenced by the community who will be served.</w:t>
      </w:r>
    </w:p>
    <w:p>
      <w:pPr>
        <w:spacing w:before="0" w:after="0" w:line="408" w:lineRule="exact"/>
        <w:ind w:left="0" w:right="0" w:firstLine="576"/>
        <w:jc w:val="left"/>
      </w:pPr>
      <w:r>
        <w:rPr/>
        <w:t xml:space="preserve">(5) No planning grant under this section may be awarded based on a formula or criteria that give preference to urban areas over rural areas, including the use of criteria that afford increased weight the greater the density of population.</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digital equity forum is established and its purpose is to develop recommendations to advance digital connectivity in Washington state. In developing its recommendations,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reforms to current universal service mechanisms.</w:t>
      </w:r>
    </w:p>
    <w:p>
      <w:pPr>
        <w:spacing w:before="0" w:after="0" w:line="408" w:lineRule="exact"/>
        <w:ind w:left="0" w:right="0" w:firstLine="576"/>
        <w:jc w:val="left"/>
      </w:pPr>
      <w:r>
        <w:rPr/>
        <w:t xml:space="preserve">(2)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(3) A majority of the participating members appointed by the directors must appoint an administrative chair for the forum.</w:t>
      </w:r>
    </w:p>
    <w:p>
      <w:pPr>
        <w:spacing w:before="0" w:after="0" w:line="408" w:lineRule="exact"/>
        <w:ind w:left="0" w:right="0" w:firstLine="576"/>
        <w:jc w:val="left"/>
      </w:pPr>
      <w:r>
        <w:rPr/>
        <w:t xml:space="preserve">(4)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(5)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(6)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2022, and every even-numbered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5534e3769b4741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2618e2b9fa44c2" /><Relationship Type="http://schemas.openxmlformats.org/officeDocument/2006/relationships/footer" Target="/word/footer1.xml" Id="R5534e3769b47419a" /></Relationships>
</file>