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feddc311b541d8" /></Relationships>
</file>

<file path=word/document.xml><?xml version="1.0" encoding="utf-8"?>
<w:document xmlns:w="http://schemas.openxmlformats.org/wordprocessingml/2006/main">
  <w:body>
    <w:p>
      <w:r>
        <w:t>H-0817.1</w:t>
      </w:r>
    </w:p>
    <w:p>
      <w:pPr>
        <w:jc w:val="center"/>
      </w:pPr>
      <w:r>
        <w:t>_______________________________________________</w:t>
      </w:r>
    </w:p>
    <w:p/>
    <w:p>
      <w:pPr>
        <w:jc w:val="center"/>
      </w:pPr>
      <w:r>
        <w:rPr>
          <w:b/>
        </w:rPr>
        <w:t>HOUSE BILL 1530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Chambers, Springer, Klicker, Jacobsen, Sutherland, and Eslick</w:t>
      </w:r>
    </w:p>
    <w:p/>
    <w:p>
      <w:r>
        <w:rPr>
          <w:t xml:space="preserve">Read first time 02/12/21.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Washington wine special license plates;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2020 c 129 s 1 and 2020 c 93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(22)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(28)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(29)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(35)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(36)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(37)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(38) </w:t>
            </w:r>
            <w:r>
              <w:rPr>
                <w:rFonts w:ascii="Times New Roman" w:hAnsi="Times New Roman"/>
                <w:sz w:val="16"/>
                <w:u w:val="single"/>
              </w:rPr>
              <w:t xml:space="preserve">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(39)</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2020 c 129 s 2 and 2020 c 93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2020 c 129 s 3 and 2020 c 93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Fifty percent to the NHL Seattle foundation, or its successor organization, to help marginalized youth succeed in life through increased access to sports and other opportunities; (b) twenty-five percent to the office of the lieutenant governor solely to administer the boundless Washington program to facilitate opportunities for young people with physical and sensory disabilities to enjoy and experience the outdoors; and (c) twenty-five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t>
            </w:r>
            <w:r>
              <w:t>((</w:t>
            </w:r>
            <w:r>
              <w:rPr>
                <w:rFonts w:ascii="Times New Roman" w:hAnsi="Times New Roman"/>
                <w:strike/>
                <w:sz w:val="16"/>
              </w:rPr>
              <w:t xml:space="preserve">association of</w:t>
            </w:r>
            <w:r>
              <w:t>))</w:t>
            </w:r>
            <w:r>
              <w:rPr>
                <w:rFonts w:ascii="Times New Roman" w:hAnsi="Times New Roman"/>
                <w:sz w:val="16"/>
              </w:rPr>
              <w:t xml:space="preserve"> Washington </w:t>
            </w:r>
            <w:r>
              <w:t>((</w:t>
            </w:r>
            <w:r>
              <w:rPr>
                <w:rFonts w:ascii="Times New Roman" w:hAnsi="Times New Roman"/>
                <w:strike/>
                <w:sz w:val="16"/>
              </w:rPr>
              <w:t xml:space="preserve">generals</w:t>
            </w:r>
            <w:r>
              <w:t>))</w:t>
            </w:r>
            <w:r>
              <w:rPr>
                <w:rFonts w:ascii="Times New Roman" w:hAnsi="Times New Roman"/>
                <w:sz w:val="16"/>
              </w:rPr>
              <w:t xml:space="preserve"> </w:t>
            </w:r>
            <w:r>
              <w:rPr>
                <w:rFonts w:ascii="Times New Roman" w:hAnsi="Times New Roman"/>
                <w:sz w:val="16"/>
                <w:u w:val="single"/>
              </w:rPr>
              <w:t xml:space="preserve">state leadership board</w:t>
            </w:r>
            <w:r>
              <w:rPr>
                <w:rFonts w:ascii="Times New Roman" w:hAnsi="Times New Roman"/>
                <w:sz w:val="16"/>
              </w:rPr>
              <w:t xml:space="preserve">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t>
            </w:r>
            <w:r>
              <w:t>((</w:t>
            </w:r>
            <w:r>
              <w:rPr>
                <w:rFonts w:ascii="Times New Roman" w:hAnsi="Times New Roman"/>
                <w:strike/>
                <w:sz w:val="16"/>
              </w:rPr>
              <w:t xml:space="preserve">association of</w:t>
            </w:r>
            <w:r>
              <w:t>))</w:t>
            </w:r>
            <w:r>
              <w:rPr>
                <w:rFonts w:ascii="Times New Roman" w:hAnsi="Times New Roman"/>
                <w:sz w:val="16"/>
              </w:rPr>
              <w:t xml:space="preserve"> Washington </w:t>
            </w:r>
            <w:r>
              <w:t>((</w:t>
            </w:r>
            <w:r>
              <w:rPr>
                <w:rFonts w:ascii="Times New Roman" w:hAnsi="Times New Roman"/>
                <w:strike/>
                <w:sz w:val="16"/>
              </w:rPr>
              <w:t xml:space="preserve">generals</w:t>
            </w:r>
            <w:r>
              <w:t>))</w:t>
            </w:r>
            <w:r>
              <w:rPr>
                <w:rFonts w:ascii="Times New Roman" w:hAnsi="Times New Roman"/>
                <w:sz w:val="16"/>
              </w:rPr>
              <w:t xml:space="preserve"> </w:t>
            </w:r>
            <w:r>
              <w:rPr>
                <w:rFonts w:ascii="Times New Roman" w:hAnsi="Times New Roman"/>
                <w:sz w:val="16"/>
                <w:u w:val="single"/>
              </w:rPr>
              <w:t xml:space="preserve">state leadership board</w:t>
            </w:r>
            <w:r>
              <w:rPr>
                <w:rFonts w:ascii="Times New Roman" w:hAnsi="Times New Roman"/>
                <w:sz w:val="16"/>
              </w:rPr>
              <w:t xml:space="preserve">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Washington tourism alliance to promote tourism throughout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wine license plates" means special license plates issued under RCW 46.18.200 that display a landscape of Washington's wine regions.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2021.</w:t>
      </w:r>
    </w:p>
    <w:p/>
    <w:p>
      <w:pPr>
        <w:jc w:val="center"/>
      </w:pPr>
      <w:r>
        <w:rPr>
          <w:b/>
        </w:rPr>
        <w:t>--- END ---</w:t>
      </w:r>
    </w:p>
    <w:sectPr>
      <w:pgNumType w:start="1"/>
      <w:footerReference xmlns:r="http://schemas.openxmlformats.org/officeDocument/2006/relationships" r:id="R0db670a19e394f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49cc5a22eb413a" /><Relationship Type="http://schemas.openxmlformats.org/officeDocument/2006/relationships/footer" Target="/word/footer1.xml" Id="R0db670a19e394fe9" /></Relationships>
</file>