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53743e9010423d" /></Relationships>
</file>

<file path=word/document.xml><?xml version="1.0" encoding="utf-8"?>
<w:document xmlns:w="http://schemas.openxmlformats.org/wordprocessingml/2006/main">
  <w:body>
    <w:p>
      <w:r>
        <w:t>H-1687.1</w:t>
      </w:r>
    </w:p>
    <w:p>
      <w:pPr>
        <w:jc w:val="center"/>
      </w:pPr>
      <w:r>
        <w:t>_______________________________________________</w:t>
      </w:r>
    </w:p>
    <w:p/>
    <w:p>
      <w:pPr>
        <w:jc w:val="center"/>
      </w:pPr>
      <w:r>
        <w:rPr>
          <w:b/>
        </w:rPr>
        <w:t>HOUSE BILL 1599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Boehnke, Corry, Chase, Caldier, Eslick, Graham, Klippert, Dye, Stokesbary, Chambers, Jacobsen, Griffey, and Young</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the payment of premiums to the long-term services and supports trust program for recent graduates; amending RCW 50B.04.080;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2023, the employment security department shall accept and approve applications for exemptions from the premium assessment under RCW 50B.04.080 for any employee who:</w:t>
      </w:r>
    </w:p>
    <w:p>
      <w:pPr>
        <w:spacing w:before="0" w:after="0" w:line="408" w:lineRule="exact"/>
        <w:ind w:left="0" w:right="0" w:firstLine="576"/>
        <w:jc w:val="left"/>
      </w:pPr>
      <w:r>
        <w:rPr/>
        <w:t xml:space="preserve">(a) Has graduated from high school or a two-year or four-year institution of higher education; and</w:t>
      </w:r>
    </w:p>
    <w:p>
      <w:pPr>
        <w:spacing w:before="0" w:after="0" w:line="408" w:lineRule="exact"/>
        <w:ind w:left="0" w:right="0" w:firstLine="576"/>
        <w:jc w:val="left"/>
      </w:pPr>
      <w:r>
        <w:rPr/>
        <w:t xml:space="preserve">(b) Within 36 months of the date of graduation:</w:t>
      </w:r>
    </w:p>
    <w:p>
      <w:pPr>
        <w:spacing w:before="0" w:after="0" w:line="408" w:lineRule="exact"/>
        <w:ind w:left="0" w:right="0" w:firstLine="576"/>
        <w:jc w:val="left"/>
      </w:pPr>
      <w:r>
        <w:rPr/>
        <w:t xml:space="preserve">(i) Purchases long-term care insurance; and</w:t>
      </w:r>
    </w:p>
    <w:p>
      <w:pPr>
        <w:spacing w:before="0" w:after="0" w:line="408" w:lineRule="exact"/>
        <w:ind w:left="0" w:right="0" w:firstLine="576"/>
        <w:jc w:val="left"/>
      </w:pPr>
      <w:r>
        <w:rPr/>
        <w:t xml:space="preserve">(ii) Submits an attestation to the employment security department that the employee has purchased long-term care insurance within 36 months of graduation.</w:t>
      </w:r>
    </w:p>
    <w:p>
      <w:pPr>
        <w:spacing w:before="0" w:after="0" w:line="408" w:lineRule="exact"/>
        <w:ind w:left="0" w:right="0" w:firstLine="576"/>
        <w:jc w:val="left"/>
      </w:pPr>
      <w:r>
        <w:rPr/>
        <w:t xml:space="preserve">(2) The employment security department must refund any premiums paid from the date of graduation to the date the exemption in subsection (1) of this section is approved by the employment security department.</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An exempt employee must provide written notification to all current and future employers with whom the employee is employed following the receipt of an exemption under subsection (1) of this section.</w:t>
      </w:r>
    </w:p>
    <w:p>
      <w:pPr>
        <w:spacing w:before="0" w:after="0" w:line="408" w:lineRule="exact"/>
        <w:ind w:left="0" w:right="0" w:firstLine="576"/>
        <w:jc w:val="left"/>
      </w:pPr>
      <w:r>
        <w:rPr/>
        <w:t xml:space="preserve">(6) If an exempt employee fails to notify an employer of an exemption, the exempt employee is not entitled to a refund of any premium deductions made before notification is provided, other than a refund from the employment security department for payments made by the employee up to the date of purchase of long-term care insurance as provided in subsection (2) of this section.</w:t>
      </w:r>
    </w:p>
    <w:p>
      <w:pPr>
        <w:spacing w:before="0" w:after="0" w:line="408" w:lineRule="exact"/>
        <w:ind w:left="0" w:right="0" w:firstLine="576"/>
        <w:jc w:val="left"/>
      </w:pPr>
      <w:r>
        <w:rPr/>
        <w:t xml:space="preserve">(7) Employers must not deduct premiums after being notified by an employee of an approved exemption issued under this section.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(8) The employment security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2b4b0c6921b44a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7ba6ae271410b" /><Relationship Type="http://schemas.openxmlformats.org/officeDocument/2006/relationships/footer" Target="/word/footer1.xml" Id="R2b4b0c6921b44aec" /></Relationships>
</file>