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bb7b863fb34336" /></Relationships>
</file>

<file path=word/document.xml><?xml version="1.0" encoding="utf-8"?>
<w:document xmlns:w="http://schemas.openxmlformats.org/wordprocessingml/2006/main">
  <w:body>
    <w:p>
      <w:r>
        <w:t>H-2423.1</w:t>
      </w:r>
    </w:p>
    <w:p>
      <w:pPr>
        <w:jc w:val="center"/>
      </w:pPr>
      <w:r>
        <w:t>_______________________________________________</w:t>
      </w:r>
    </w:p>
    <w:p/>
    <w:p>
      <w:pPr>
        <w:jc w:val="center"/>
      </w:pPr>
      <w:r>
        <w:rPr>
          <w:b/>
        </w:rPr>
        <w:t>SUBSTITUTE HOUSE BILL 1803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Callan, Harris, Dolan, Davis, Ramos, Santos, Senn, Sullivan, Pollet,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school district director compensation through the revision and preservation of a uniform compensation structure and an examination of future needs; amending RCW 28A.343.400 and 28A.320.050;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w:t>
      </w:r>
      <w:r>
        <w:rPr/>
        <w:t xml:space="preserve"> Each member of the board of directors of a school district may receive compensation of </w:t>
      </w:r>
      <w:r>
        <w:t>((</w:t>
      </w:r>
      <w:r>
        <w:rPr>
          <w:strike/>
        </w:rPr>
        <w:t xml:space="preserve">fifty dollars</w:t>
      </w:r>
      <w:r>
        <w:t>))</w:t>
      </w:r>
      <w:r>
        <w:rPr/>
        <w:t xml:space="preserve"> </w:t>
      </w:r>
      <w:r>
        <w:rPr>
          <w:u w:val="single"/>
        </w:rPr>
        <w:t xml:space="preserve">$100</w:t>
      </w:r>
      <w:r>
        <w:rPr/>
        <w:t xml:space="preserve"> per day or portion thereof for attending board meetings and for performing other services on behalf of the school district, not to exceed </w:t>
      </w:r>
      <w:r>
        <w:t>((</w:t>
      </w:r>
      <w:r>
        <w:rPr>
          <w:strike/>
        </w:rPr>
        <w:t xml:space="preserve">four thousand eight hundred dollars</w:t>
      </w:r>
      <w:r>
        <w:t>))</w:t>
      </w:r>
      <w:r>
        <w:rPr/>
        <w:t xml:space="preserve"> </w:t>
      </w:r>
      <w:r>
        <w:rPr>
          <w:u w:val="single"/>
        </w:rPr>
        <w:t xml:space="preserve">$7,800</w:t>
      </w:r>
      <w:r>
        <w:rPr/>
        <w:t xml:space="preserve"> per year</w:t>
      </w:r>
      <w:r>
        <w:t>((</w:t>
      </w:r>
      <w:r>
        <w:rPr>
          <w:strike/>
        </w:rPr>
        <w:t xml:space="preserve">, if the district board of directors has authorized by board resolution, at a regularly scheduled meeting, the provision of such compensation. A board of directors of a school district may authorize such compensation only from locally collected excess levy funds available for that purpose, and compensation for board members shall not cause the state to incur any present or future funding obligation</w:t>
      </w:r>
      <w:r>
        <w:t>))</w:t>
      </w:r>
      <w:r>
        <w:rPr>
          <w:u w:val="single"/>
        </w:rPr>
        <w:t xml:space="preserve">. Compensation provided to a director under this section that is in excess of $3,000 per year must be authorized by the board of directors at a regularly scheduled meeting</w:t>
      </w:r>
      <w:r>
        <w:rPr/>
        <w:t xml:space="preserve">.</w:t>
      </w:r>
    </w:p>
    <w:p>
      <w:pPr>
        <w:spacing w:before="0" w:after="0" w:line="408" w:lineRule="exact"/>
        <w:ind w:left="0" w:right="0" w:firstLine="576"/>
        <w:jc w:val="left"/>
      </w:pPr>
      <w:r>
        <w:rPr>
          <w:u w:val="single"/>
        </w:rPr>
        <w:t xml:space="preserve">(2)</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compensation provided </w:t>
      </w:r>
      <w:r>
        <w:t>((</w:t>
      </w:r>
      <w:r>
        <w:rPr>
          <w:strike/>
        </w:rPr>
        <w:t xml:space="preserve">in</w:t>
      </w:r>
      <w:r>
        <w:t>))</w:t>
      </w:r>
      <w:r>
        <w:rPr/>
        <w:t xml:space="preserve"> </w:t>
      </w:r>
      <w:r>
        <w:rPr>
          <w:u w:val="single"/>
        </w:rPr>
        <w:t xml:space="preserve">under</w:t>
      </w:r>
      <w:r>
        <w:rPr/>
        <w:t xml:space="preserve"> this section shall be in addition to any reimbursement for expenses paid to such directors by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050</w:t>
      </w:r>
      <w:r>
        <w:rPr/>
        <w:t xml:space="preserve"> and 1977 c 73 s 1 are each amended to read as follows:</w:t>
      </w:r>
    </w:p>
    <w:p>
      <w:pPr>
        <w:spacing w:before="0" w:after="0" w:line="408" w:lineRule="exact"/>
        <w:ind w:left="0" w:right="0" w:firstLine="576"/>
        <w:jc w:val="left"/>
      </w:pPr>
      <w:r>
        <w:rPr>
          <w:u w:val="single"/>
        </w:rPr>
        <w:t xml:space="preserve">(1)</w:t>
      </w:r>
      <w:r>
        <w:rPr/>
        <w:t xml:space="preserve"> The actual expenses of school directors in going to, returning from</w:t>
      </w:r>
      <w:r>
        <w:rPr>
          <w:u w:val="single"/>
        </w:rPr>
        <w:t xml:space="preserve">,</w:t>
      </w:r>
      <w:r>
        <w:rPr/>
        <w:t xml:space="preserve"> and attending upon directors' meetings or other meetings called or held pursuant to statute</w:t>
      </w:r>
      <w:r>
        <w:rPr>
          <w:u w:val="single"/>
        </w:rPr>
        <w:t xml:space="preserve">, including costs for child care,</w:t>
      </w:r>
      <w:r>
        <w:rPr/>
        <w:t xml:space="preserve"> shall be paid.</w:t>
      </w:r>
    </w:p>
    <w:p>
      <w:pPr>
        <w:spacing w:before="0" w:after="0" w:line="408" w:lineRule="exact"/>
        <w:ind w:left="0" w:right="0" w:firstLine="576"/>
        <w:jc w:val="left"/>
      </w:pPr>
      <w:r>
        <w:rPr>
          <w:u w:val="single"/>
        </w:rPr>
        <w:t xml:space="preserve">(2)</w:t>
      </w:r>
      <w:r>
        <w:rPr/>
        <w:t xml:space="preserve"> Likewise, the expenses of school superintendents and other school representatives chosen by the directors to attend any conferences or meetings or to attend to any urgent business at the behest of the state superintendent of public instruction or the board of directors shall be paid.</w:t>
      </w:r>
    </w:p>
    <w:p>
      <w:pPr>
        <w:spacing w:before="0" w:after="0" w:line="408" w:lineRule="exact"/>
        <w:ind w:left="0" w:right="0" w:firstLine="576"/>
        <w:jc w:val="left"/>
      </w:pPr>
      <w:r>
        <w:rPr>
          <w:u w:val="single"/>
        </w:rPr>
        <w:t xml:space="preserve">(3)</w:t>
      </w:r>
      <w:r>
        <w:rPr/>
        <w:t xml:space="preserve"> The board of directors may pay the actual and necessary expenses for travel, lodging</w:t>
      </w:r>
      <w:r>
        <w:rPr>
          <w:u w:val="single"/>
        </w:rPr>
        <w:t xml:space="preserve">,</w:t>
      </w:r>
      <w:r>
        <w:rPr/>
        <w:t xml:space="preserve"> and meals a superintendent candidate incurs when he or she attends an employment interview in the school district.</w:t>
      </w:r>
    </w:p>
    <w:p>
      <w:pPr>
        <w:spacing w:before="0" w:after="0" w:line="408" w:lineRule="exact"/>
        <w:ind w:left="0" w:right="0" w:firstLine="576"/>
        <w:jc w:val="left"/>
      </w:pPr>
      <w:r>
        <w:rPr>
          <w:u w:val="single"/>
        </w:rPr>
        <w:t xml:space="preserve">(4)</w:t>
      </w:r>
      <w:r>
        <w:rPr/>
        <w:t xml:space="preserve"> The school directors, school superintendents, other school representatives</w:t>
      </w:r>
      <w:r>
        <w:rPr>
          <w:u w:val="single"/>
        </w:rPr>
        <w:t xml:space="preserve">,</w:t>
      </w:r>
      <w:r>
        <w:rPr/>
        <w:t xml:space="preserve"> or superintendent candidates may be advanced sufficient sums to cover their anticipated expenses in accordance with rules and regulations promulgated by the state auditor and which shall substantially conform to the procedures provided in RCW 43.03.150 through 43.03.210.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annually distribute funds to each school district in an amount equaling $3,000 per year for each member of the board of directors. Funds provided to school districts in accordance with this section may only be used for school director compensation provided under RCW 28A.343.400.</w:t>
      </w:r>
    </w:p>
    <w:p>
      <w:pPr>
        <w:spacing w:before="0" w:after="0" w:line="408" w:lineRule="exact"/>
        <w:ind w:left="0" w:right="0" w:firstLine="576"/>
        <w:jc w:val="left"/>
      </w:pPr>
      <w:r>
        <w:rPr/>
        <w:t xml:space="preserve">(2) The office of the superintendent of public instruction shall adopt rules to implement this section.</w:t>
      </w:r>
    </w:p>
    <w:p>
      <w:pPr>
        <w:spacing w:before="0" w:after="0" w:line="408" w:lineRule="exact"/>
        <w:ind w:left="0" w:right="0" w:firstLine="576"/>
        <w:jc w:val="left"/>
      </w:pPr>
      <w:r>
        <w:rPr/>
        <w:t xml:space="preserve">(3) This section applies beginning with the 2022-23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(2) The examination required by this section, at a minimum, must address:</w:t>
      </w:r>
    </w:p>
    <w:p>
      <w:pPr>
        <w:spacing w:before="0" w:after="0" w:line="408" w:lineRule="exact"/>
        <w:ind w:left="0" w:right="0" w:firstLine="576"/>
        <w:jc w:val="left"/>
      </w:pPr>
      <w:r>
        <w:rPr/>
        <w:t xml:space="preserve">(a)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(b)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(c) The significant variances in school district budgets, student enrollments, tax bases, and revenues;</w:t>
      </w:r>
    </w:p>
    <w:p>
      <w:pPr>
        <w:spacing w:before="0" w:after="0" w:line="408" w:lineRule="exact"/>
        <w:ind w:left="0" w:right="0" w:firstLine="576"/>
        <w:jc w:val="left"/>
      </w:pPr>
      <w:r>
        <w:rPr/>
        <w:t xml:space="preserve">(d)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 of living changes; and</w:t>
      </w:r>
    </w:p>
    <w:p>
      <w:pPr>
        <w:spacing w:before="0" w:after="0" w:line="408" w:lineRule="exact"/>
        <w:ind w:left="0" w:right="0" w:firstLine="576"/>
        <w:jc w:val="left"/>
      </w:pPr>
      <w:r>
        <w:rPr/>
        <w:t xml:space="preserve">(e)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(3) In completing the examination required by this section, the department of commerce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(4) The department of commerce shall, in accordance with RCW 43.01.036, report its findings and recommendations to the governor, the superintendent of public instruction, and the committees of the legislature with jurisdiction over fiscal matters and K-12 education by November 18, 2022.</w:t>
      </w:r>
    </w:p>
    <w:p>
      <w:pPr>
        <w:spacing w:before="0" w:after="0" w:line="408" w:lineRule="exact"/>
        <w:ind w:left="0" w:right="0" w:firstLine="576"/>
        <w:jc w:val="left"/>
      </w:pPr>
      <w:r>
        <w:rPr/>
        <w:t xml:space="preserve">(5) This section expires June 30, 2023.</w:t>
      </w:r>
    </w:p>
    <w:p/>
    <w:p>
      <w:pPr>
        <w:jc w:val="center"/>
      </w:pPr>
      <w:r>
        <w:rPr>
          <w:b/>
        </w:rPr>
        <w:t>--- END ---</w:t>
      </w:r>
    </w:p>
    <w:sectPr>
      <w:pgNumType w:start="1"/>
      <w:footerReference xmlns:r="http://schemas.openxmlformats.org/officeDocument/2006/relationships" r:id="R138fc37e96ec43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06976c1384e01" /><Relationship Type="http://schemas.openxmlformats.org/officeDocument/2006/relationships/footer" Target="/word/footer1.xml" Id="R138fc37e96ec4331" /></Relationships>
</file>