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96fd8a788449b" /></Relationships>
</file>

<file path=word/document.xml><?xml version="1.0" encoding="utf-8"?>
<w:document xmlns:w="http://schemas.openxmlformats.org/wordprocessingml/2006/main">
  <w:body>
    <w:p>
      <w:r>
        <w:t>H-1976.1</w:t>
      </w:r>
    </w:p>
    <w:p>
      <w:pPr>
        <w:jc w:val="center"/>
      </w:pPr>
      <w:r>
        <w:t>_______________________________________________</w:t>
      </w:r>
    </w:p>
    <w:p/>
    <w:p>
      <w:pPr>
        <w:jc w:val="center"/>
      </w:pPr>
      <w:r>
        <w:rPr>
          <w:b/>
        </w:rPr>
        <w:t>HOUSE BILL 1846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and Ramel</w:t>
      </w:r>
    </w:p>
    <w:p/>
    <w:p>
      <w:r>
        <w:rPr>
          <w:t xml:space="preserve">Prefiled 01/07/22.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and 82.12.986;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four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r>
        <w:rPr>
          <w:u w:val="single"/>
        </w:rPr>
        <w:t xml:space="preserve">, if lower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commencement of construction, that later pursues an exemption certificate under this section, the data center may count the existing employment positions that are dedicated to the data center toward the family wage employment position requirements so long as the employment positions meet the definition of a family wage employment position.</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so long as they meet the definition of a family wage employment position.</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w:t>
      </w:r>
      <w:r>
        <w:rPr>
          <w:u w:val="single"/>
        </w:rPr>
        <w:t xml:space="preserve">(a) For exemption certificates issued on or after the effective date of this section, qualifying businesses or qualifying tenants in operation for:</w:t>
      </w:r>
    </w:p>
    <w:p>
      <w:pPr>
        <w:spacing w:before="0" w:after="0" w:line="408" w:lineRule="exact"/>
        <w:ind w:left="0" w:right="0" w:firstLine="576"/>
        <w:jc w:val="left"/>
      </w:pPr>
      <w:r>
        <w:rPr>
          <w:u w:val="single"/>
        </w:rPr>
        <w:t xml:space="preserve">(i) At least one year prior to receiving an exemption certificate under this section must establish, 12 months after the date the department issued an exemption certificate under this section or RCW 82.12.986 and on a schedule determined by the department, that the energy consumed by the qualifying business or qualifying tenant, measured on a per working server basis, did not increase from the time the exemption certificate under this section was issued, for the purpose of limiting emissions to the community in which the data center is located.</w:t>
      </w:r>
    </w:p>
    <w:p>
      <w:pPr>
        <w:spacing w:before="0" w:after="0" w:line="408" w:lineRule="exact"/>
        <w:ind w:left="0" w:right="0" w:firstLine="576"/>
        <w:jc w:val="left"/>
      </w:pPr>
      <w:r>
        <w:rPr>
          <w:u w:val="single"/>
        </w:rPr>
        <w:t xml:space="preserve">(ii) Less than one year at the time the exemption certificate under this section was issued must establish, 12 months after the date the qualifying business or qualifying tenant began operation, that the energy consumed by the qualifying business or qualifying tenant, measured on a per working server basis, did not increase during the time the qualifying business or qualifying tenant is in operation, for the purpose of limiting emissions to the community in which the data center is located.</w:t>
      </w:r>
    </w:p>
    <w:p>
      <w:pPr>
        <w:spacing w:before="0" w:after="0" w:line="408" w:lineRule="exact"/>
        <w:ind w:left="0" w:right="0" w:firstLine="576"/>
        <w:jc w:val="left"/>
      </w:pPr>
      <w:r>
        <w:rPr>
          <w:u w:val="single"/>
        </w:rPr>
        <w:t xml:space="preserve">(b) The department shall review power consumption data from qualifying businesses or qualifying tenants in determining whether an increase in energy consumption occurred as provided in subsection (a)(i) or (ii) of this subsection (4). The department may require qualifying businesses and qualifying tenants to submit records necessary to make a determination under this subsection (4).</w:t>
      </w:r>
    </w:p>
    <w:p>
      <w:pPr>
        <w:spacing w:before="0" w:after="0" w:line="408" w:lineRule="exact"/>
        <w:ind w:left="0" w:right="0" w:firstLine="576"/>
        <w:jc w:val="left"/>
      </w:pPr>
      <w:r>
        <w:rPr>
          <w:u w:val="single"/>
        </w:rPr>
        <w:t xml:space="preserve">(c) For a qualifying business or qualifying tenant that does not meet the requirements of this subsection (4):</w:t>
      </w:r>
    </w:p>
    <w:p>
      <w:pPr>
        <w:spacing w:before="0" w:after="0" w:line="408" w:lineRule="exact"/>
        <w:ind w:left="0" w:right="0" w:firstLine="576"/>
        <w:jc w:val="left"/>
      </w:pPr>
      <w:r>
        <w:rPr>
          <w:u w:val="single"/>
        </w:rPr>
        <w:t xml:space="preserve">(i) All previously exempted sales and use taxes are immediately due and payable;</w:t>
      </w:r>
    </w:p>
    <w:p>
      <w:pPr>
        <w:spacing w:before="0" w:after="0" w:line="408" w:lineRule="exact"/>
        <w:ind w:left="0" w:right="0" w:firstLine="576"/>
        <w:jc w:val="left"/>
      </w:pPr>
      <w:r>
        <w:rPr>
          <w:u w:val="single"/>
        </w:rPr>
        <w:t xml:space="preserve">(ii) An additional 10 percent penalty is added to the amounts described in (c)(i) of this subsection; and</w:t>
      </w:r>
    </w:p>
    <w:p>
      <w:pPr>
        <w:spacing w:before="0" w:after="0" w:line="408" w:lineRule="exact"/>
        <w:ind w:left="0" w:right="0" w:firstLine="576"/>
        <w:jc w:val="left"/>
      </w:pPr>
      <w:r>
        <w:rPr>
          <w:u w:val="single"/>
        </w:rPr>
        <w:t xml:space="preserve">(iii) Any exemption certificate issued to that qualifying business or qualifying tenant under this section is canceled.</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consuming power from renewable sources;</w:t>
      </w:r>
    </w:p>
    <w:p>
      <w:pPr>
        <w:spacing w:before="0" w:after="0" w:line="408" w:lineRule="exact"/>
        <w:ind w:left="0" w:right="0" w:firstLine="576"/>
        <w:jc w:val="left"/>
      </w:pPr>
      <w:r>
        <w:rPr>
          <w:u w:val="single"/>
        </w:rPr>
        <w:t xml:space="preserve">(c) For new data centers, using best practices to design data centers efficiently, including through accessing the United States department of energy best practices guide for energy efficient data center design;</w:t>
      </w:r>
    </w:p>
    <w:p>
      <w:pPr>
        <w:spacing w:before="0" w:after="0" w:line="408" w:lineRule="exact"/>
        <w:ind w:left="0" w:right="0" w:firstLine="576"/>
        <w:jc w:val="left"/>
      </w:pPr>
      <w:r>
        <w:rPr>
          <w:u w:val="single"/>
        </w:rPr>
        <w:t xml:space="preserve">(d)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(e) Using reclaimed water for cooling and heat transfer for alternative uses.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2047,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Two applications to obtain the exemptions for qualifying businesses in the first calendar year of the exemption; and </w:t>
      </w:r>
    </w:p>
    <w:p>
      <w:pPr>
        <w:spacing w:before="0" w:after="0" w:line="408" w:lineRule="exact"/>
        <w:ind w:left="0" w:right="0" w:firstLine="576"/>
        <w:jc w:val="left"/>
      </w:pPr>
      <w:r>
        <w:rPr/>
        <w:t xml:space="preserve">(B) Two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 is based only on the space occupied by the qualifying tenant in the eligible computer data center.</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For a qualifying business or qualifying tenant that does not meet the requirements of this subsection (3), all previously exempted sales and use taxes are immediately due and payable and any exemption certificate issued to that qualifying business or qualifying tenant under this section is canceled.</w:t>
      </w:r>
    </w:p>
    <w:p>
      <w:pPr>
        <w:spacing w:before="0" w:after="0" w:line="408" w:lineRule="exact"/>
        <w:ind w:left="0" w:right="0" w:firstLine="576"/>
        <w:jc w:val="left"/>
      </w:pPr>
      <w:r>
        <w:rPr/>
        <w:t xml:space="preserve">(4)(a) For exemption certificates issued on or after the effective date of this section, qualifying businesses or qualifying tenants in operation for:</w:t>
      </w:r>
    </w:p>
    <w:p>
      <w:pPr>
        <w:spacing w:before="0" w:after="0" w:line="408" w:lineRule="exact"/>
        <w:ind w:left="0" w:right="0" w:firstLine="576"/>
        <w:jc w:val="left"/>
      </w:pPr>
      <w:r>
        <w:rPr/>
        <w:t xml:space="preserve">(i) At least one year prior to receiving an exemption certificate under this section must establish, 12 months after the date the department issued an exemption certificate under this section or section 6 of this act and on a schedule determined by the department, that the energy consumed by the qualifying business or qualifying tenant, measured on a per working server basis, did not increase from the time the exemption certificate under this section was issued, for the purpose of limiting emissions to the community in which the data center is located.</w:t>
      </w:r>
    </w:p>
    <w:p>
      <w:pPr>
        <w:spacing w:before="0" w:after="0" w:line="408" w:lineRule="exact"/>
        <w:ind w:left="0" w:right="0" w:firstLine="576"/>
        <w:jc w:val="left"/>
      </w:pPr>
      <w:r>
        <w:rPr/>
        <w:t xml:space="preserve">(ii) Less than one year at the time the exemption certificate under this section was issued must establish, 12 months after the date the qualifying business or qualifying tenant began operation, that the energy consumed by the qualifying business or qualifying tenant, measured on a per working server basis, did not increase from the time the qualifying business or qualifying tenant is in operation, for the purpose of limiting emissions to the community in which the data center is located.</w:t>
      </w:r>
    </w:p>
    <w:p>
      <w:pPr>
        <w:spacing w:before="0" w:after="0" w:line="408" w:lineRule="exact"/>
        <w:ind w:left="0" w:right="0" w:firstLine="576"/>
        <w:jc w:val="left"/>
      </w:pPr>
      <w:r>
        <w:rPr/>
        <w:t xml:space="preserve">(b) The department shall review power consumption data from qualifying businesses or qualifying tenants in determining whether an increase in energy consumption occurred as provided in (a)(i) or (ii) of this subsection (4). The department may require qualifying businesses and qualifying tenants to submit records necessary to make a determination under this subsection (4).</w:t>
      </w:r>
    </w:p>
    <w:p>
      <w:pPr>
        <w:spacing w:before="0" w:after="0" w:line="408" w:lineRule="exact"/>
        <w:ind w:left="0" w:right="0" w:firstLine="576"/>
        <w:jc w:val="left"/>
      </w:pPr>
      <w:r>
        <w:rPr/>
        <w:t xml:space="preserve">(c) For a qualifying business or qualifying tenant that does not meet the requirements of this subsection (4):</w:t>
      </w:r>
    </w:p>
    <w:p>
      <w:pPr>
        <w:spacing w:before="0" w:after="0" w:line="408" w:lineRule="exact"/>
        <w:ind w:left="0" w:right="0" w:firstLine="576"/>
        <w:jc w:val="left"/>
      </w:pPr>
      <w:r>
        <w:rPr/>
        <w:t xml:space="preserve">(i) All previously exempted sales and use taxes are immediately due and payable;</w:t>
      </w:r>
    </w:p>
    <w:p>
      <w:pPr>
        <w:spacing w:before="0" w:after="0" w:line="408" w:lineRule="exact"/>
        <w:ind w:left="0" w:right="0" w:firstLine="576"/>
        <w:jc w:val="left"/>
      </w:pPr>
      <w:r>
        <w:rPr/>
        <w:t xml:space="preserve">(ii) An additional 10 percent penalty is added to the amounts described in (c)(i) of this subsection; and</w:t>
      </w:r>
    </w:p>
    <w:p>
      <w:pPr>
        <w:spacing w:before="0" w:after="0" w:line="408" w:lineRule="exact"/>
        <w:ind w:left="0" w:right="0" w:firstLine="576"/>
        <w:jc w:val="left"/>
      </w:pPr>
      <w:r>
        <w:rPr/>
        <w:t xml:space="preserve">(iii) Any exemption certificate issued to that qualifying business or qualifying tenant under this section is canceled.</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consuming power from renewable sources;</w:t>
      </w:r>
    </w:p>
    <w:p>
      <w:pPr>
        <w:spacing w:before="0" w:after="0" w:line="408" w:lineRule="exact"/>
        <w:ind w:left="0" w:right="0" w:firstLine="576"/>
        <w:jc w:val="left"/>
      </w:pPr>
      <w:r>
        <w:rPr/>
        <w:t xml:space="preserve">(c) For new data centers, using best practices to design data centers efficiently, including through accessing the United States department of energy best practices guide for energy efficient data center design;</w:t>
      </w:r>
    </w:p>
    <w:p>
      <w:pPr>
        <w:spacing w:before="0" w:after="0" w:line="408" w:lineRule="exact"/>
        <w:ind w:left="0" w:right="0" w:firstLine="576"/>
        <w:jc w:val="left"/>
      </w:pPr>
      <w:r>
        <w:rPr/>
        <w:t xml:space="preserve">(d)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(e) The use of reclaimed water for cooling and heat transfer for alternative uses.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(7)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the computer data center receiving an exemption under RCW 82.08.986 or section 5 of this act is developed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
      <w:pPr>
        <w:jc w:val="center"/>
      </w:pPr>
      <w:r>
        <w:rPr>
          <w:b/>
        </w:rPr>
        <w:t>--- END ---</w:t>
      </w:r>
    </w:p>
    <w:sectPr>
      <w:pgNumType w:start="1"/>
      <w:footerReference xmlns:r="http://schemas.openxmlformats.org/officeDocument/2006/relationships" r:id="Ra146764ecf21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87ba6c705e4bbb" /><Relationship Type="http://schemas.openxmlformats.org/officeDocument/2006/relationships/footer" Target="/word/footer1.xml" Id="Ra146764ecf214716" /></Relationships>
</file>