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3fcb18fb44cc7" /></Relationships>
</file>

<file path=word/document.xml><?xml version="1.0" encoding="utf-8"?>
<w:document xmlns:w="http://schemas.openxmlformats.org/wordprocessingml/2006/main">
  <w:body>
    <w:p>
      <w:r>
        <w:t>H-2028.2</w:t>
      </w:r>
    </w:p>
    <w:p>
      <w:pPr>
        <w:jc w:val="center"/>
      </w:pPr>
      <w:r>
        <w:t>_______________________________________________</w:t>
      </w:r>
    </w:p>
    <w:p/>
    <w:p>
      <w:pPr>
        <w:jc w:val="center"/>
      </w:pPr>
      <w:r>
        <w:rPr>
          <w:b/>
        </w:rPr>
        <w:t>HOUSE BILL 1955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Ramel, Ormsby, and Taylor</w:t>
      </w:r>
    </w:p>
    <w:p/>
    <w:p>
      <w:r>
        <w:rPr>
          <w:t xml:space="preserve">Read first time 01/12/22.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education requirements for students who are the subject of a dependency proceeding; amending RCW 28A.150.510, 28A.225.023, 28A.225.330, 28A.225.350, 28A.320.148, 28A.320.192, 28B.117.020, 74.13.550, and 74.13.631; and reenacting and amending RCW 74.13.560.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2017 3rd sp.s. c 6 s 336 are each amended to read as follows:</w:t>
      </w:r>
    </w:p>
    <w:p>
      <w:pPr>
        <w:spacing w:before="0" w:after="0" w:line="408" w:lineRule="exact"/>
        <w:ind w:left="0" w:right="0" w:firstLine="576"/>
        <w:jc w:val="left"/>
      </w:pPr>
      <w:r>
        <w:rPr/>
        <w:t xml:space="preserve">(1) In order to effectively serve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education records shall be transmitted to the department of children, youth, and families</w:t>
      </w:r>
      <w:r>
        <w:rPr>
          <w:u w:val="single"/>
        </w:rPr>
        <w:t xml:space="preserve">, the appropriate federally recognized Indian tribe, or the state agency responsible for the implementation of the unaccompanied refugee minors program</w:t>
      </w:r>
      <w:r>
        <w:rPr/>
        <w:t xml:space="preserve"> within two school days after receiving the request from the department</w:t>
      </w:r>
      <w:r>
        <w:rPr>
          <w:u w:val="single"/>
        </w:rPr>
        <w:t xml:space="preserve">, federally recognized Indian tribe, or state agency</w:t>
      </w:r>
      <w:r>
        <w:rPr/>
        <w:t xml:space="preserve"> provided that the department</w:t>
      </w:r>
      <w:r>
        <w:rPr>
          <w:u w:val="single"/>
        </w:rPr>
        <w:t xml:space="preserve">, the appropriate federally recognized Indian tribe, or the state agency responsible for the implementation of the unaccompanied refugee minors program</w:t>
      </w:r>
      <w:r>
        <w:rPr/>
        <w:t xml:space="preserve"> certifies that it will not disclose to any other party the education records without prior written consent of the parent or student unless authorized to disclose the records under state law. The department of children, youth, and families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w:t>
      </w:r>
      <w:r>
        <w:t>((</w:t>
      </w:r>
      <w:r>
        <w:rPr>
          <w:strike/>
        </w:rPr>
        <w:t xml:space="preserve">dependent</w:t>
      </w:r>
      <w:r>
        <w:t>))</w:t>
      </w:r>
      <w:r>
        <w:rPr/>
        <w:t xml:space="preserve"> </w:t>
      </w:r>
      <w:r>
        <w:rPr>
          <w:u w:val="single"/>
        </w:rPr>
        <w:t xml:space="preserve">the subject of a dependency proceeding</w:t>
      </w:r>
      <w:r>
        <w:rPr/>
        <w:t xml:space="preserve"> pursuant to chapter 13.34 RCW. The department is encouraged to put in place data-sharing agreements to assure accountability.</w:t>
      </w:r>
    </w:p>
    <w:p>
      <w:pPr>
        <w:spacing w:before="0" w:after="0" w:line="408" w:lineRule="exact"/>
        <w:ind w:left="0" w:right="0" w:firstLine="576"/>
        <w:jc w:val="left"/>
      </w:pPr>
      <w:r>
        <w:rPr/>
        <w:t xml:space="preserve">(2)</w:t>
      </w:r>
      <w:r>
        <w:t>((</w:t>
      </w:r>
      <w:r>
        <w:rPr>
          <w:strike/>
        </w:rPr>
        <w:t xml:space="preserve">(a)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children, youth, and families, or the higher education coordinating board or its successor, to enable the provision, on at least a quarterly basis, of:</w:t>
      </w:r>
    </w:p>
    <w:p>
      <w:pPr>
        <w:spacing w:before="0" w:after="0" w:line="408" w:lineRule="exact"/>
        <w:ind w:left="0" w:right="0" w:firstLine="576"/>
        <w:jc w:val="left"/>
      </w:pPr>
      <w:r>
        <w:rPr>
          <w:strike/>
        </w:rPr>
        <w:t xml:space="preserve">(i) Current education records of students who are dependent pursuant to chapter 13.34 RCW to the department of children, youth, and families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strike/>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strike/>
        </w:rPr>
        <w:t xml:space="preserve">(b) In complying with (a) of this subsection, the K-12 data governance group shall consult with: Educational support service organizations, with which the department of children, youth, and families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children, youth, and families; the office of the attorney general; the higher education coordinating board or its successor; and the office of the administrator for the courts</w:t>
      </w:r>
      <w:r>
        <w:t>))</w:t>
      </w:r>
      <w:r>
        <w:rPr/>
        <w:t xml:space="preserve"> </w:t>
      </w:r>
      <w:r>
        <w:rPr>
          <w:u w:val="single"/>
        </w:rPr>
        <w:t xml:space="preserve">For the purposes of this section, "students who are the subject of a dependency proceeding" means a child or youth who is school aged, located in Washington state, and who is:</w:t>
      </w:r>
    </w:p>
    <w:p>
      <w:pPr>
        <w:spacing w:before="0" w:after="0" w:line="408" w:lineRule="exact"/>
        <w:ind w:left="0" w:right="0" w:firstLine="576"/>
        <w:jc w:val="left"/>
      </w:pPr>
      <w:r>
        <w:rPr>
          <w:u w:val="single"/>
        </w:rPr>
        <w:t xml:space="preserve">(a) The subject of a shelter care or dependency order issued pursuant to chapter 13.34 RCW or an equivalent order of a tribal court of a federally recognized Indian tribe; or</w:t>
      </w:r>
    </w:p>
    <w:p>
      <w:pPr>
        <w:spacing w:before="0" w:after="0" w:line="408" w:lineRule="exact"/>
        <w:ind w:left="0" w:right="0" w:firstLine="576"/>
        <w:jc w:val="left"/>
      </w:pPr>
      <w:r>
        <w:rPr>
          <w:u w:val="single"/>
        </w:rPr>
        <w:t xml:space="preserve">(b) Eligible for benefits under the federal foster care system as defined in RCW 28B.117.020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023</w:t>
      </w:r>
      <w:r>
        <w:rPr/>
        <w:t xml:space="preserve"> and 2013 c 182 s 9 are each amended to read as follows:</w:t>
      </w:r>
    </w:p>
    <w:p>
      <w:pPr>
        <w:spacing w:before="0" w:after="0" w:line="408" w:lineRule="exact"/>
        <w:ind w:left="0" w:right="0" w:firstLine="576"/>
        <w:jc w:val="left"/>
      </w:pPr>
      <w:r>
        <w:rPr>
          <w:u w:val="single"/>
        </w:rPr>
        <w:t xml:space="preserve">(1)</w:t>
      </w:r>
      <w:r>
        <w:rPr/>
        <w:t xml:space="preserve"> A school district representative or school employee shall review unexpected or excessive absences with </w:t>
      </w:r>
      <w:r>
        <w:t>((</w:t>
      </w:r>
      <w:r>
        <w:rPr>
          <w:strike/>
        </w:rPr>
        <w:t xml:space="preserve">a youth</w:t>
      </w:r>
      <w:r>
        <w:t>))</w:t>
      </w:r>
      <w:r>
        <w:rPr/>
        <w:t xml:space="preserve"> </w:t>
      </w:r>
      <w:r>
        <w:rPr>
          <w:u w:val="single"/>
        </w:rPr>
        <w:t xml:space="preserve">students</w:t>
      </w:r>
      <w:r>
        <w:rPr/>
        <w:t xml:space="preserve"> who </w:t>
      </w:r>
      <w:r>
        <w:t>((</w:t>
      </w:r>
      <w:r>
        <w:rPr>
          <w:strike/>
        </w:rPr>
        <w:t xml:space="preserve">is dependent pursuant to chapter 13.34 RCW</w:t>
      </w:r>
      <w:r>
        <w:t>))</w:t>
      </w:r>
      <w:r>
        <w:rPr/>
        <w:t xml:space="preserve"> </w:t>
      </w:r>
      <w:r>
        <w:rPr>
          <w:u w:val="single"/>
        </w:rPr>
        <w:t xml:space="preserve">are the subject of a dependency proceeding</w:t>
      </w:r>
      <w:r>
        <w:rPr/>
        <w:t xml:space="preserve"> and adults involved with </w:t>
      </w:r>
      <w:r>
        <w:t>((</w:t>
      </w:r>
      <w:r>
        <w:rPr>
          <w:strike/>
        </w:rPr>
        <w:t xml:space="preserve">that youth</w:t>
      </w:r>
      <w:r>
        <w:t>))</w:t>
      </w:r>
      <w:r>
        <w:rPr/>
        <w:t xml:space="preserve"> </w:t>
      </w:r>
      <w:r>
        <w:rPr>
          <w:u w:val="single"/>
        </w:rPr>
        <w:t xml:space="preserve">the students</w:t>
      </w:r>
      <w:r>
        <w:rPr/>
        <w:t xml:space="preserve">, to include the </w:t>
      </w:r>
      <w:r>
        <w:t>((</w:t>
      </w:r>
      <w:r>
        <w:rPr>
          <w:strike/>
        </w:rPr>
        <w:t xml:space="preserve">youth's caseworker</w:t>
      </w:r>
      <w:r>
        <w:t>))</w:t>
      </w:r>
      <w:r>
        <w:rPr/>
        <w:t xml:space="preserve"> </w:t>
      </w:r>
      <w:r>
        <w:rPr>
          <w:u w:val="single"/>
        </w:rPr>
        <w:t xml:space="preserve">students' caseworkers</w:t>
      </w:r>
      <w:r>
        <w:rPr/>
        <w:t xml:space="preserve">, educational </w:t>
      </w:r>
      <w:r>
        <w:t>((</w:t>
      </w:r>
      <w:r>
        <w:rPr>
          <w:strike/>
        </w:rPr>
        <w:t xml:space="preserve">liaison, attorney</w:t>
      </w:r>
      <w:r>
        <w:t>))</w:t>
      </w:r>
      <w:r>
        <w:rPr/>
        <w:t xml:space="preserve"> </w:t>
      </w:r>
      <w:r>
        <w:rPr>
          <w:u w:val="single"/>
        </w:rPr>
        <w:t xml:space="preserve">liaisons, attorneys</w:t>
      </w:r>
      <w:r>
        <w:rPr/>
        <w:t xml:space="preserve"> if </w:t>
      </w:r>
      <w:r>
        <w:t>((</w:t>
      </w:r>
      <w:r>
        <w:rPr>
          <w:strike/>
        </w:rPr>
        <w:t xml:space="preserve">one is</w:t>
      </w:r>
      <w:r>
        <w:t>))</w:t>
      </w:r>
      <w:r>
        <w:rPr/>
        <w:t xml:space="preserve"> appointed, </w:t>
      </w:r>
      <w:r>
        <w:t>((</w:t>
      </w:r>
      <w:r>
        <w:rPr>
          <w:strike/>
        </w:rPr>
        <w:t xml:space="preserve">parent</w:t>
      </w:r>
      <w:r>
        <w:t>))</w:t>
      </w:r>
      <w:r>
        <w:rPr/>
        <w:t xml:space="preserve"> </w:t>
      </w:r>
      <w:r>
        <w:rPr>
          <w:u w:val="single"/>
        </w:rPr>
        <w:t xml:space="preserve">parents</w:t>
      </w:r>
      <w:r>
        <w:rPr/>
        <w:t xml:space="preserve"> or </w:t>
      </w:r>
      <w:r>
        <w:rPr>
          <w:u w:val="single"/>
        </w:rPr>
        <w:t xml:space="preserve">legal</w:t>
      </w:r>
      <w:r>
        <w:rPr/>
        <w:t xml:space="preserve"> guardians, and foster parents or the </w:t>
      </w:r>
      <w:r>
        <w:t>((</w:t>
      </w:r>
      <w:r>
        <w:rPr>
          <w:strike/>
        </w:rPr>
        <w:t xml:space="preserve">person</w:t>
      </w:r>
      <w:r>
        <w:t>))</w:t>
      </w:r>
      <w:r>
        <w:rPr/>
        <w:t xml:space="preserve"> </w:t>
      </w:r>
      <w:r>
        <w:rPr>
          <w:u w:val="single"/>
        </w:rPr>
        <w:t xml:space="preserve">persons</w:t>
      </w:r>
      <w:r>
        <w:rPr/>
        <w:t xml:space="preserve"> providing placement for the </w:t>
      </w:r>
      <w:r>
        <w:t>((</w:t>
      </w:r>
      <w:r>
        <w:rPr>
          <w:strike/>
        </w:rPr>
        <w:t xml:space="preserve">youth</w:t>
      </w:r>
      <w:r>
        <w:t>))</w:t>
      </w:r>
      <w:r>
        <w:rPr/>
        <w:t xml:space="preserve"> </w:t>
      </w:r>
      <w:r>
        <w:rPr>
          <w:u w:val="single"/>
        </w:rPr>
        <w:t xml:space="preserve">students</w:t>
      </w:r>
      <w:r>
        <w:rPr/>
        <w:t xml:space="preserve">.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A school district representative or a school employee must proactively support the </w:t>
      </w:r>
      <w:r>
        <w:t>((</w:t>
      </w:r>
      <w:r>
        <w:rPr>
          <w:strike/>
        </w:rPr>
        <w:t xml:space="preserve">youth's</w:t>
      </w:r>
      <w:r>
        <w:t>))</w:t>
      </w:r>
      <w:r>
        <w:rPr/>
        <w:t xml:space="preserve"> </w:t>
      </w:r>
      <w:r>
        <w:rPr>
          <w:u w:val="single"/>
        </w:rPr>
        <w:t xml:space="preserve">students'</w:t>
      </w:r>
      <w:r>
        <w:rPr/>
        <w:t xml:space="preserve"> school work so the student does not fall behind and to avoid suspension or expulsion based on truancy.</w:t>
      </w:r>
    </w:p>
    <w:p>
      <w:pPr>
        <w:spacing w:before="0" w:after="0" w:line="408" w:lineRule="exact"/>
        <w:ind w:left="0" w:right="0" w:firstLine="576"/>
        <w:jc w:val="left"/>
      </w:pPr>
      <w:r>
        <w:rPr>
          <w:u w:val="single"/>
        </w:rPr>
        <w:t xml:space="preserve">(2)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2021 c 120 s 2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w:t>
      </w:r>
      <w:r>
        <w:t>((</w:t>
      </w:r>
      <w:r>
        <w:rPr>
          <w:strike/>
        </w:rPr>
        <w:t xml:space="preserve">ten</w:t>
      </w:r>
      <w:r>
        <w:t>))</w:t>
      </w:r>
      <w:r>
        <w:rPr/>
        <w:t xml:space="preserve"> </w:t>
      </w:r>
      <w:r>
        <w:rPr>
          <w:u w:val="single"/>
        </w:rPr>
        <w:t xml:space="preserve">10</w:t>
      </w:r>
      <w:r>
        <w:rPr/>
        <w:t xml:space="preserve">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w:t>
      </w:r>
      <w:r>
        <w:rPr>
          <w:u w:val="single"/>
        </w:rPr>
        <w:t xml:space="preserve">(a)</w:t>
      </w:r>
      <w:r>
        <w:rPr/>
        <w:t xml:space="preserve"> A school may not prevent </w:t>
      </w:r>
      <w:r>
        <w:t>((</w:t>
      </w:r>
      <w:r>
        <w:rPr>
          <w:strike/>
        </w:rPr>
        <w:t xml:space="preserve">a student</w:t>
      </w:r>
      <w:r>
        <w:t>))</w:t>
      </w:r>
      <w:r>
        <w:rPr/>
        <w:t xml:space="preserve"> </w:t>
      </w:r>
      <w:r>
        <w:rPr>
          <w:u w:val="single"/>
        </w:rPr>
        <w:t xml:space="preserve">students</w:t>
      </w:r>
      <w:r>
        <w:rPr/>
        <w:t xml:space="preserve"> who </w:t>
      </w:r>
      <w:r>
        <w:t>((</w:t>
      </w:r>
      <w:r>
        <w:rPr>
          <w:strike/>
        </w:rPr>
        <w:t xml:space="preserve">is dependent</w:t>
      </w:r>
      <w:r>
        <w:t>))</w:t>
      </w:r>
      <w:r>
        <w:rPr/>
        <w:t xml:space="preserve"> </w:t>
      </w:r>
      <w:r>
        <w:rPr>
          <w:u w:val="single"/>
        </w:rPr>
        <w:t xml:space="preserve">are the subject of a dependency proceeding</w:t>
      </w:r>
      <w:r>
        <w:rPr/>
        <w:t xml:space="preserve"> pursuant to chapter 13.34 RCW from enrolling if there is incomplete information as enumerated in subsection (1) of this section during the </w:t>
      </w:r>
      <w:r>
        <w:t>((</w:t>
      </w:r>
      <w:r>
        <w:rPr>
          <w:strike/>
        </w:rPr>
        <w:t xml:space="preserve">ten</w:t>
      </w:r>
      <w:r>
        <w:t>))</w:t>
      </w:r>
      <w:r>
        <w:rPr/>
        <w:t xml:space="preserve"> </w:t>
      </w:r>
      <w:r>
        <w:rPr>
          <w:u w:val="single"/>
        </w:rPr>
        <w:t xml:space="preserve">10</w:t>
      </w:r>
      <w:r>
        <w:rPr/>
        <w:t xml:space="preserve"> business days that the department of </w:t>
      </w:r>
      <w:r>
        <w:t>((</w:t>
      </w:r>
      <w:r>
        <w:rPr>
          <w:strike/>
        </w:rPr>
        <w:t xml:space="preserve">social and health services</w:t>
      </w:r>
      <w:r>
        <w:t>))</w:t>
      </w:r>
      <w:r>
        <w:rPr/>
        <w:t xml:space="preserve"> </w:t>
      </w:r>
      <w:r>
        <w:rPr>
          <w:u w:val="single"/>
        </w:rPr>
        <w:t xml:space="preserve">children, youth, and families</w:t>
      </w:r>
      <w:r>
        <w:rPr/>
        <w:t xml:space="preserve"> has to obtain that information under RCW 74.13.631. </w:t>
      </w:r>
      <w:r>
        <w:t>((</w:t>
      </w:r>
      <w:r>
        <w:rPr>
          <w:strike/>
        </w:rPr>
        <w:t xml:space="preserve">In addition, upon</w:t>
      </w:r>
      <w:r>
        <w:t>))</w:t>
      </w:r>
      <w:r>
        <w:rPr/>
        <w:t xml:space="preserve"> </w:t>
      </w:r>
    </w:p>
    <w:p>
      <w:pPr>
        <w:spacing w:before="0" w:after="0" w:line="408" w:lineRule="exact"/>
        <w:ind w:left="0" w:right="0" w:firstLine="576"/>
        <w:jc w:val="left"/>
      </w:pPr>
      <w:r>
        <w:rPr>
          <w:u w:val="single"/>
        </w:rPr>
        <w:t xml:space="preserve">(b) If the student who is the subject of a dependency proceeding is subject to an order in a federally recognized tribal court that is the equivalent of a shelter care or dependency order pursuant to chapter 13.34 RCW, or the student is eligible for benefits under the federal foster care system as defined in RCW 28B.117.020, the school may not prevent the student from enrolling if there is incomplete information as enumerated in subsection (1) of this section during the 10 business days from the date the equivalent order is entered or from a date determined by the state agency responsible for implementing the unaccompanied refugee minors program.</w:t>
      </w:r>
    </w:p>
    <w:p>
      <w:pPr>
        <w:spacing w:before="0" w:after="0" w:line="408" w:lineRule="exact"/>
        <w:ind w:left="0" w:right="0" w:firstLine="576"/>
        <w:jc w:val="left"/>
      </w:pPr>
      <w:r>
        <w:rPr>
          <w:u w:val="single"/>
        </w:rPr>
        <w:t xml:space="preserve">(c) Upon</w:t>
      </w:r>
      <w:r>
        <w:rPr/>
        <w:t xml:space="preserve"> enrollment of a student who is </w:t>
      </w:r>
      <w:r>
        <w:t>((</w:t>
      </w:r>
      <w:r>
        <w:rPr>
          <w:strike/>
        </w:rPr>
        <w:t xml:space="preserve">dependent pursuant to chapter 13.34 RCW</w:t>
      </w:r>
      <w:r>
        <w:t>))</w:t>
      </w:r>
      <w:r>
        <w:rPr/>
        <w:t xml:space="preserve"> </w:t>
      </w:r>
      <w:r>
        <w:rPr>
          <w:u w:val="single"/>
        </w:rPr>
        <w:t xml:space="preserve">the subject of a dependency proceeding</w:t>
      </w:r>
      <w:r>
        <w:rPr/>
        <w:t xml:space="preserve">, the school district must make reasonable efforts to obtain and assess that child's educational history in order to meet the child's unique needs within two business days.</w:t>
      </w:r>
    </w:p>
    <w:p>
      <w:pPr>
        <w:spacing w:before="0" w:after="0" w:line="408" w:lineRule="exact"/>
        <w:ind w:left="0" w:right="0" w:firstLine="576"/>
        <w:jc w:val="left"/>
      </w:pPr>
      <w:r>
        <w:rPr>
          <w:u w:val="single"/>
        </w:rPr>
        <w:t xml:space="preserve">(7)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2018 c 139 s 2 are each amended to read as follows:</w:t>
      </w:r>
    </w:p>
    <w:p>
      <w:pPr>
        <w:spacing w:before="0" w:after="0" w:line="408" w:lineRule="exact"/>
        <w:ind w:left="0" w:right="0" w:firstLine="576"/>
        <w:jc w:val="left"/>
      </w:pPr>
      <w:r>
        <w:rPr/>
        <w:t xml:space="preserve">(1)</w:t>
      </w:r>
      <w:r>
        <w:rPr>
          <w:u w:val="single"/>
        </w:rPr>
        <w:t xml:space="preserve">(a)</w:t>
      </w:r>
      <w:r>
        <w:rPr/>
        <w:t xml:space="preserve"> The protocols required by RCW 74.13.560 for making best interest determinations for students </w:t>
      </w:r>
      <w:r>
        <w:t>((</w:t>
      </w:r>
      <w:r>
        <w:rPr>
          <w:strike/>
        </w:rPr>
        <w:t xml:space="preserve">in out-of-home care</w:t>
      </w:r>
      <w:r>
        <w:t>))</w:t>
      </w:r>
      <w:r>
        <w:rPr/>
        <w:t xml:space="preserve"> </w:t>
      </w:r>
      <w:r>
        <w:rPr>
          <w:u w:val="single"/>
        </w:rPr>
        <w:t xml:space="preserve">who are the subject of a dependency proceeding pursuant to chapter 13.34 RCW</w:t>
      </w:r>
      <w:r>
        <w:rPr/>
        <w:t xml:space="preserve"> must comply with the provisions of this section.</w:t>
      </w:r>
    </w:p>
    <w:p>
      <w:pPr>
        <w:spacing w:before="0" w:after="0" w:line="408" w:lineRule="exact"/>
        <w:ind w:left="0" w:right="0" w:firstLine="576"/>
        <w:jc w:val="left"/>
      </w:pPr>
      <w:r>
        <w:rPr>
          <w:u w:val="single"/>
        </w:rPr>
        <w:t xml:space="preserve">(b) The requirements of this section, and the development protocols described in RCW 74.13.560 for making best interest determinations for students who are the subject of a dependency proceeding pursuant to chapter 13.34 RCW, may also be applied to students who are the subject of a federally recognized tribal court shelter care or dependency order that is the equivalent of a shelter care or dependency order issued pursuant to chapter 13.34 RCW, and students who are eligible for benefits under the federal foster care system as defined in RCW 28B.117.020.</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w:t>
      </w:r>
      <w:r>
        <w:t>((</w:t>
      </w:r>
      <w:r>
        <w:rPr>
          <w:strike/>
        </w:rPr>
        <w:t xml:space="preserve">during his or her time in out-of-home care</w:t>
      </w:r>
      <w:r>
        <w:t>))</w:t>
      </w:r>
      <w:r>
        <w:rPr/>
        <w:t xml:space="preserve"> </w:t>
      </w:r>
      <w:r>
        <w:rPr>
          <w:u w:val="single"/>
        </w:rPr>
        <w:t xml:space="preserve">while the subject of a dependency proceeding</w:t>
      </w:r>
      <w:r>
        <w:rPr/>
        <w:t xml:space="preserv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 </w:t>
      </w:r>
      <w:r>
        <w:rPr>
          <w:u w:val="single"/>
        </w:rPr>
        <w:t xml:space="preserve">for students who are the subject of a dependency proceeding pursuant to chapter 13.34 RCW, or representatives of other applicable child welfare agencies</w:t>
      </w:r>
      <w:r>
        <w:rPr/>
        <w:t xml:space="preserve">;</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w:t>
      </w:r>
      <w:r>
        <w:t>((</w:t>
      </w:r>
      <w:r>
        <w:rPr>
          <w:strike/>
        </w:rPr>
        <w:t xml:space="preserve">his or her</w:t>
      </w:r>
      <w:r>
        <w:t>))</w:t>
      </w:r>
      <w:r>
        <w:rPr/>
        <w:t xml:space="preserve"> </w:t>
      </w:r>
      <w:r>
        <w:rPr>
          <w:u w:val="single"/>
        </w:rPr>
        <w:t xml:space="preserve">the student's</w:t>
      </w:r>
      <w:r>
        <w:rPr/>
        <w:t xml:space="preserve"> age, the student.</w:t>
      </w:r>
    </w:p>
    <w:p>
      <w:pPr>
        <w:spacing w:before="0" w:after="0" w:line="408" w:lineRule="exact"/>
        <w:ind w:left="0" w:right="0" w:firstLine="576"/>
        <w:jc w:val="left"/>
      </w:pPr>
      <w:r>
        <w:rPr/>
        <w:t xml:space="preserve">(3) In accordance with RCW 74.13.550, whenever practical and in their best interest, students </w:t>
      </w:r>
      <w:r>
        <w:t>((</w:t>
      </w:r>
      <w:r>
        <w:rPr>
          <w:strike/>
        </w:rPr>
        <w:t xml:space="preserve">placed into out-of-home care</w:t>
      </w:r>
      <w:r>
        <w:t>))</w:t>
      </w:r>
      <w:r>
        <w:rPr/>
        <w:t xml:space="preserve"> </w:t>
      </w:r>
      <w:r>
        <w:rPr>
          <w:u w:val="single"/>
        </w:rPr>
        <w:t xml:space="preserve">who are the subject of a dependency proceeding</w:t>
      </w:r>
      <w:r>
        <w:rPr/>
        <w:t xml:space="preserve"> must remain enrolled in the school that they were attending at the time they </w:t>
      </w:r>
      <w:r>
        <w:t>((</w:t>
      </w:r>
      <w:r>
        <w:rPr>
          <w:strike/>
        </w:rPr>
        <w:t xml:space="preserve">entered out-of-home care</w:t>
      </w:r>
      <w:r>
        <w:t>))</w:t>
      </w:r>
      <w:r>
        <w:rPr/>
        <w:t xml:space="preserve"> </w:t>
      </w:r>
      <w:r>
        <w:rPr>
          <w:u w:val="single"/>
        </w:rPr>
        <w:t xml:space="preserve">became the subject of a dependency proceeding</w:t>
      </w:r>
      <w:r>
        <w:rPr/>
        <w:t xml:space="preserv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w:t>
      </w:r>
      <w:r>
        <w:t>((</w:t>
      </w:r>
      <w:r>
        <w:rPr>
          <w:strike/>
        </w:rPr>
        <w:t xml:space="preserve">out-of-home</w:t>
      </w:r>
      <w:r>
        <w:t>))</w:t>
      </w:r>
      <w:r>
        <w:rPr/>
        <w:t xml:space="preserv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w:t>
      </w:r>
      <w:r>
        <w:t>((</w:t>
      </w:r>
      <w:r>
        <w:rPr>
          <w:strike/>
        </w:rPr>
        <w:t xml:space="preserve">child's</w:t>
      </w:r>
      <w:r>
        <w:t>))</w:t>
      </w:r>
      <w:r>
        <w:rPr/>
        <w:t xml:space="preserve"> </w:t>
      </w:r>
      <w:r>
        <w:rPr>
          <w:u w:val="single"/>
        </w:rPr>
        <w:t xml:space="preserve">student's</w:t>
      </w:r>
      <w:r>
        <w:rPr/>
        <w:t xml:space="preserve"> ties to </w:t>
      </w:r>
      <w:r>
        <w:t>((</w:t>
      </w:r>
      <w:r>
        <w:rPr>
          <w:strike/>
        </w:rPr>
        <w:t xml:space="preserve">his or her</w:t>
      </w:r>
      <w:r>
        <w:t>))</w:t>
      </w:r>
      <w:r>
        <w:rPr/>
        <w:t xml:space="preserve"> </w:t>
      </w:r>
      <w:r>
        <w:rPr>
          <w:u w:val="single"/>
        </w:rPr>
        <w:t xml:space="preserve">the student's</w:t>
      </w:r>
      <w:r>
        <w:rPr/>
        <w:t xml:space="preserve">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w:t>
      </w:r>
      <w:r>
        <w:t>((</w:t>
      </w:r>
      <w:r>
        <w:rPr>
          <w:strike/>
        </w:rPr>
        <w:t xml:space="preserve">his or her</w:t>
      </w:r>
      <w:r>
        <w:t>))</w:t>
      </w:r>
      <w:r>
        <w:rPr/>
        <w:t xml:space="preserve"> </w:t>
      </w:r>
      <w:r>
        <w:rPr>
          <w:u w:val="single"/>
        </w:rPr>
        <w:t xml:space="preserve">the student's</w:t>
      </w:r>
      <w:r>
        <w:rPr/>
        <w:t xml:space="preserve">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w:t>
      </w:r>
      <w:r>
        <w:t>((</w:t>
      </w:r>
      <w:r>
        <w:rPr>
          <w:strike/>
        </w:rPr>
        <w:t xml:space="preserve">the provision of educational services</w:t>
      </w:r>
      <w:r>
        <w:t>))</w:t>
      </w:r>
      <w:r>
        <w:rPr/>
        <w:t xml:space="preserve"> </w:t>
      </w:r>
      <w:r>
        <w:rPr>
          <w:u w:val="single"/>
        </w:rPr>
        <w:t xml:space="preserve">a best interest determination</w:t>
      </w:r>
      <w:r>
        <w:rPr/>
        <w:t xml:space="preserve">,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w:t>
      </w:r>
      <w:r>
        <w:rPr>
          <w:u w:val="single"/>
        </w:rPr>
        <w:t xml:space="preserve">(a) If the student's care placement changes to an area served by another school district, and it is determined to be in the best interest of the student to remain in the school of origin, the school district of origin and the school district in which the student is living shall agree upon a method to apportion the responsibility and costs for providing the student with transportation to and from the school of origin. If the school districts are unable to agree upon an apportionment method, the responsibility and costs for transportation shall be shared equally between the districts.</w:t>
      </w:r>
    </w:p>
    <w:p>
      <w:pPr>
        <w:spacing w:before="0" w:after="0" w:line="408" w:lineRule="exact"/>
        <w:ind w:left="0" w:right="0" w:firstLine="576"/>
        <w:jc w:val="left"/>
      </w:pPr>
      <w:r>
        <w:rPr>
          <w:u w:val="single"/>
        </w:rPr>
        <w:t xml:space="preserve">(b) In accordance with this subsection, the department of children, youth, and families will reimburse school districts for half of all excess transportation costs for students under the placement and care authority of the department of children, youth, and families.</w:t>
      </w:r>
    </w:p>
    <w:p>
      <w:pPr>
        <w:spacing w:before="0" w:after="0" w:line="408" w:lineRule="exact"/>
        <w:ind w:left="0" w:right="0" w:firstLine="576"/>
        <w:jc w:val="left"/>
      </w:pPr>
      <w:r>
        <w:rPr>
          <w:u w:val="single"/>
        </w:rPr>
        <w:t xml:space="preserve">(9)</w:t>
      </w:r>
      <w:r>
        <w:rPr/>
        <w:t xml:space="preserve"> For the purposes of this section, "</w:t>
      </w:r>
      <w:r>
        <w:t>((</w:t>
      </w:r>
      <w:r>
        <w:rPr>
          <w:strike/>
        </w:rPr>
        <w:t xml:space="preserve">out-of-home care</w:t>
      </w:r>
      <w:r>
        <w:t>))</w:t>
      </w:r>
      <w:r>
        <w:rPr/>
        <w:t xml:space="preserve"> </w:t>
      </w:r>
      <w:r>
        <w:rPr>
          <w:u w:val="single"/>
        </w:rPr>
        <w:t xml:space="preserve">students who are the subject of a dependency proceeding</w:t>
      </w:r>
      <w:r>
        <w:rPr/>
        <w:t xml:space="preserve">" has the same meaning as in RCW </w:t>
      </w:r>
      <w:r>
        <w:t>((</w:t>
      </w:r>
      <w:r>
        <w:rPr>
          <w:strike/>
        </w:rPr>
        <w:t xml:space="preserve">13.34.030</w:t>
      </w:r>
      <w:r>
        <w:t>))</w:t>
      </w:r>
      <w:r>
        <w:rPr/>
        <w:t xml:space="preserve"> </w:t>
      </w:r>
      <w:r>
        <w:rPr>
          <w:u w:val="single"/>
        </w:rPr>
        <w:t xml:space="preserve">28A.150.510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148</w:t>
      </w:r>
      <w:r>
        <w:rPr/>
        <w:t xml:space="preserve"> and 2021 c 95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For the purpose of addressing education barriers for students who are the subject of a dependency proceeding, each</w:t>
      </w:r>
      <w:r>
        <w:rPr/>
        <w:t xml:space="preserve"> school district must </w:t>
      </w:r>
      <w:r>
        <w:t>((</w:t>
      </w:r>
      <w:r>
        <w:rPr>
          <w:strike/>
        </w:rPr>
        <w:t xml:space="preserve">designate</w:t>
      </w:r>
      <w:r>
        <w:t>))</w:t>
      </w:r>
      <w:r>
        <w:rPr>
          <w:u w:val="single"/>
        </w:rPr>
        <w:t xml:space="preserve">: (a) Designate</w:t>
      </w:r>
      <w:r>
        <w:rPr/>
        <w:t xml:space="preserve"> a foster care liaison to facilitate district compliance with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w:t>
      </w:r>
      <w:r>
        <w:t>((</w:t>
      </w:r>
      <w:r>
        <w:rPr>
          <w:strike/>
        </w:rPr>
        <w:t xml:space="preserve">to</w:t>
      </w:r>
      <w:r>
        <w:t>))</w:t>
      </w:r>
      <w:r>
        <w:rPr/>
        <w:t xml:space="preserve"> </w:t>
      </w:r>
      <w:r>
        <w:rPr>
          <w:u w:val="single"/>
        </w:rPr>
        <w:t xml:space="preserve">(b)</w:t>
      </w:r>
      <w:r>
        <w:rPr/>
        <w:t xml:space="preserve"> collaborate with the department of children, youth, and families </w:t>
      </w:r>
      <w:r>
        <w:t>((</w:t>
      </w:r>
      <w:r>
        <w:rPr>
          <w:strike/>
        </w:rPr>
        <w:t xml:space="preserve">to address educational barriers for these students</w:t>
      </w:r>
      <w:r>
        <w:t>))</w:t>
      </w:r>
      <w:r>
        <w:rPr>
          <w:u w:val="single"/>
        </w:rPr>
        <w:t xml:space="preserve">, the appropriate federally recognized Indian tribe, or the state agency responsible for the implementation of the unaccompanied refugee minors program</w:t>
      </w:r>
      <w:r>
        <w:rPr/>
        <w:t xml:space="preserve">. The role and responsibilities of a foster care liaison may include:</w:t>
      </w:r>
    </w:p>
    <w:p>
      <w:pPr>
        <w:spacing w:before="0" w:after="0" w:line="408" w:lineRule="exact"/>
        <w:ind w:left="0" w:right="0" w:firstLine="576"/>
        <w:jc w:val="left"/>
      </w:pPr>
      <w:r>
        <w:rPr/>
        <w:t xml:space="preserve">(a) Coordinating </w:t>
      </w:r>
      <w:r>
        <w:t>((</w:t>
      </w:r>
      <w:r>
        <w:rPr>
          <w:strike/>
        </w:rPr>
        <w:t xml:space="preserve">with the department of children, youth, and families on</w:t>
      </w:r>
      <w:r>
        <w:t>))</w:t>
      </w:r>
      <w:r>
        <w:rPr/>
        <w:t xml:space="preserve"> the implementation of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RCW 28A.225.350;</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their educational needs, as needed.</w:t>
      </w:r>
    </w:p>
    <w:p>
      <w:pPr>
        <w:spacing w:before="0" w:after="0" w:line="408" w:lineRule="exact"/>
        <w:ind w:left="0" w:right="0" w:firstLine="576"/>
        <w:jc w:val="left"/>
      </w:pPr>
      <w:r>
        <w:rPr/>
        <w:t xml:space="preserve">(2) Each K-12 public school in the state must establish a building point of contact in each elementary school, middle school, and high school. These points of contact must be appointed by the principal of the designated school, in consultation with the district foster care liaison, and are responsible for coordinating services and resources for students in foster care as outlined in subsection (1) of this section.</w:t>
      </w:r>
    </w:p>
    <w:p>
      <w:pPr>
        <w:spacing w:before="0" w:after="0" w:line="408" w:lineRule="exact"/>
        <w:ind w:left="0" w:right="0" w:firstLine="576"/>
        <w:jc w:val="left"/>
      </w:pPr>
      <w:r>
        <w:rPr/>
        <w:t xml:space="preserve">(3) The district foster care liaison is responsible for training building points of contact.</w:t>
      </w:r>
    </w:p>
    <w:p>
      <w:pPr>
        <w:spacing w:before="0" w:after="0" w:line="408" w:lineRule="exact"/>
        <w:ind w:left="0" w:right="0" w:firstLine="576"/>
        <w:jc w:val="left"/>
      </w:pPr>
      <w:r>
        <w:rPr/>
        <w:t xml:space="preserve">(4) The office of the superintendent of public instruction shall make available best practices for choosing and training building points of contact to each school district.</w:t>
      </w:r>
    </w:p>
    <w:p>
      <w:pPr>
        <w:spacing w:before="0" w:after="0" w:line="408" w:lineRule="exact"/>
        <w:ind w:left="0" w:right="0" w:firstLine="576"/>
        <w:jc w:val="left"/>
      </w:pPr>
      <w:r>
        <w:rPr>
          <w:u w:val="single"/>
        </w:rPr>
        <w:t xml:space="preserve">(5)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2021 c 164 s 4 are each amended to read as follows:</w:t>
      </w:r>
    </w:p>
    <w:p>
      <w:pPr>
        <w:spacing w:before="0" w:after="0" w:line="408" w:lineRule="exact"/>
        <w:ind w:left="0" w:right="0" w:firstLine="576"/>
        <w:jc w:val="left"/>
      </w:pPr>
      <w:r>
        <w:rPr/>
        <w:t xml:space="preserve">(1) </w:t>
      </w:r>
      <w:r>
        <w:t>((</w:t>
      </w:r>
      <w:r>
        <w:rPr>
          <w:strike/>
        </w:rPr>
        <w:t xml:space="preserve">In order to eliminate barriers and facilitate</w:t>
      </w:r>
      <w:r>
        <w:t>))</w:t>
      </w:r>
      <w:r>
        <w:rPr/>
        <w:t xml:space="preserve"> </w:t>
      </w:r>
      <w:r>
        <w:rPr>
          <w:u w:val="single"/>
        </w:rPr>
        <w:t xml:space="preserve">School districts must incorporate the procedures in this section for the purpose of eliminating barriers and facilitating</w:t>
      </w:r>
      <w:r>
        <w:rPr/>
        <w:t xml:space="preserve"> the on-time grade level progression and graduation of students who are homeless as described in RCW 28A.300.542, </w:t>
      </w:r>
      <w:r>
        <w:t>((</w:t>
      </w:r>
      <w:r>
        <w:rPr>
          <w:strike/>
        </w:rPr>
        <w:t xml:space="preserve">dependent pursuant to chapter 13.34 RCW</w:t>
      </w:r>
      <w:r>
        <w:t>))</w:t>
      </w:r>
      <w:r>
        <w:rPr/>
        <w:t xml:space="preserve"> </w:t>
      </w:r>
      <w:r>
        <w:rPr>
          <w:u w:val="single"/>
        </w:rPr>
        <w:t xml:space="preserve">students who are the subject of a dependency proceeding</w:t>
      </w:r>
      <w:r>
        <w:rPr/>
        <w:t xml:space="preserve">, at-risk youth or children in need of services pursuant to chapter 13.32A RCW, </w:t>
      </w:r>
      <w:r>
        <w:t>((</w:t>
      </w:r>
      <w:r>
        <w:rPr>
          <w:strike/>
        </w:rPr>
        <w:t xml:space="preserve">or</w:t>
      </w:r>
      <w:r>
        <w:t>))</w:t>
      </w:r>
      <w:r>
        <w:rPr/>
        <w:t xml:space="preserve"> </w:t>
      </w:r>
      <w:r>
        <w:rPr>
          <w:u w:val="single"/>
        </w:rPr>
        <w:t xml:space="preserve">and students who are</w:t>
      </w:r>
      <w:r>
        <w:rPr/>
        <w:t xml:space="preserve"> in or have been released from an institutional education facility</w:t>
      </w:r>
      <w:r>
        <w:t>((</w:t>
      </w:r>
      <w:r>
        <w:rPr>
          <w:strike/>
        </w:rPr>
        <w:t xml:space="preserve">, school districts must incorporate the procedures in this section</w:t>
      </w:r>
      <w:r>
        <w:t>))</w:t>
      </w:r>
      <w:r>
        <w:rPr/>
        <w:t xml:space="preserve">.</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t xml:space="preserve">(5)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rPr/>
        <w:t xml:space="preserve">(6)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t xml:space="preserve">(7)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rPr/>
        <w:t xml:space="preserve">(8)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t xml:space="preserve">(10) For </w:t>
      </w:r>
      <w:r>
        <w:rPr>
          <w:u w:val="single"/>
        </w:rPr>
        <w:t xml:space="preserve">the</w:t>
      </w:r>
      <w:r>
        <w:rPr/>
        <w:t xml:space="preserve"> purposes of this section, "institutional education facility" and "school district" have the same meaning as in RCW 28A.190.005.</w:t>
      </w:r>
    </w:p>
    <w:p>
      <w:pPr>
        <w:spacing w:before="0" w:after="0" w:line="408" w:lineRule="exact"/>
        <w:ind w:left="0" w:right="0" w:firstLine="576"/>
        <w:jc w:val="left"/>
      </w:pPr>
      <w:r>
        <w:rPr>
          <w:u w:val="single"/>
        </w:rPr>
        <w:t xml:space="preserve">(11)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2019 c 406 s 43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 </w:t>
      </w:r>
      <w:r>
        <w:rPr>
          <w:u w:val="single"/>
        </w:rPr>
        <w:t xml:space="preserve">of 1965, as amended</w:t>
      </w:r>
      <w:r>
        <w:rPr/>
        <w:t xml:space="preserve">.</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Washington college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550</w:t>
      </w:r>
      <w:r>
        <w:rPr/>
        <w:t xml:space="preserve"> and 2003 c 112 s 2 are each amended to read as follows:</w:t>
      </w:r>
    </w:p>
    <w:p>
      <w:pPr>
        <w:spacing w:before="0" w:after="0" w:line="408" w:lineRule="exact"/>
        <w:ind w:left="0" w:right="0" w:firstLine="576"/>
        <w:jc w:val="left"/>
      </w:pPr>
      <w:r>
        <w:rPr>
          <w:u w:val="single"/>
        </w:rPr>
        <w:t xml:space="preserve">(1)</w:t>
      </w:r>
      <w:r>
        <w:rPr/>
        <w:t xml:space="preserve"> It is the policy of the state of Washington that, whenever practical and in the best interest of the child, children </w:t>
      </w:r>
      <w:r>
        <w:t>((</w:t>
      </w:r>
      <w:r>
        <w:rPr>
          <w:strike/>
        </w:rPr>
        <w:t xml:space="preserve">placed into foster care</w:t>
      </w:r>
      <w:r>
        <w:t>))</w:t>
      </w:r>
      <w:r>
        <w:rPr/>
        <w:t xml:space="preserve"> </w:t>
      </w:r>
      <w:r>
        <w:rPr>
          <w:u w:val="single"/>
        </w:rPr>
        <w:t xml:space="preserve">who are the subject of a dependency proceeding</w:t>
      </w:r>
      <w:r>
        <w:rPr/>
        <w:t xml:space="preserve"> shall remain enrolled in the schools they were attending at the time they </w:t>
      </w:r>
      <w:r>
        <w:t>((</w:t>
      </w:r>
      <w:r>
        <w:rPr>
          <w:strike/>
        </w:rPr>
        <w:t xml:space="preserve">entered foster care</w:t>
      </w:r>
      <w:r>
        <w:t>))</w:t>
      </w:r>
      <w:r>
        <w:rPr/>
        <w:t xml:space="preserve"> </w:t>
      </w:r>
      <w:r>
        <w:rPr>
          <w:u w:val="single"/>
        </w:rPr>
        <w:t xml:space="preserve">became the subject of a dependency proceeding.</w:t>
      </w:r>
    </w:p>
    <w:p>
      <w:pPr>
        <w:spacing w:before="0" w:after="0" w:line="408" w:lineRule="exact"/>
        <w:ind w:left="0" w:right="0" w:firstLine="576"/>
        <w:jc w:val="left"/>
      </w:pPr>
      <w:r>
        <w:rPr>
          <w:u w:val="single"/>
        </w:rPr>
        <w:t xml:space="preserve">(2) For the purposes of this section, "children who are the subject of a dependency proceeding" means a child or youth who is located in Washington state and the subject of a dependency order pursuant to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2018 c 284 s 59 and 2018 c 139 s 4 are each reenacted and amended to read as follows:</w:t>
      </w:r>
    </w:p>
    <w:p>
      <w:pPr>
        <w:spacing w:before="0" w:after="0" w:line="408" w:lineRule="exact"/>
        <w:ind w:left="0" w:right="0" w:firstLine="576"/>
        <w:jc w:val="left"/>
      </w:pPr>
      <w:r>
        <w:rPr/>
        <w:t xml:space="preserve">(1) The administrative regions of the department shall, in collaboration with school districts within their region as required by RCW 28A.225.360, develop protocols specifying specific strategies for communication, coordination, and collaboration regarding the status and progress of children in out-of-home care placed in the region</w:t>
      </w:r>
      <w:r>
        <w:rPr>
          <w:u w:val="single"/>
        </w:rPr>
        <w:t xml:space="preserve">, and children in the region who are the subject of a dependency proceeding</w:t>
      </w:r>
      <w:r>
        <w:rPr/>
        <w:t xml:space="preserve">. The purpose of the protocols is to maximize the educational continuity and achievement for </w:t>
      </w:r>
      <w:r>
        <w:rPr>
          <w:u w:val="single"/>
        </w:rPr>
        <w:t xml:space="preserve">the</w:t>
      </w:r>
      <w:r>
        <w:rPr/>
        <w:t xml:space="preserve"> children </w:t>
      </w:r>
      <w:r>
        <w:t>((</w:t>
      </w:r>
      <w:r>
        <w:rPr>
          <w:strike/>
        </w:rPr>
        <w:t xml:space="preserve">in out-of-home care</w:t>
      </w:r>
      <w:r>
        <w:t>))</w:t>
      </w:r>
      <w:r>
        <w:rPr/>
        <w:t xml:space="preserve">. The protocols must include methods to assure effective sharing of information, consistent with RCW 28A.225.330.</w:t>
      </w:r>
    </w:p>
    <w:p>
      <w:pPr>
        <w:spacing w:before="0" w:after="0" w:line="408" w:lineRule="exact"/>
        <w:ind w:left="0" w:right="0" w:firstLine="576"/>
        <w:jc w:val="left"/>
      </w:pPr>
      <w:r>
        <w:rPr/>
        <w:t xml:space="preserve">(2) The protocols required by this section must also include protocols for making best interest determinations for students in out-of-home care</w:t>
      </w:r>
      <w:r>
        <w:rPr>
          <w:u w:val="single"/>
        </w:rPr>
        <w:t xml:space="preserve">, and children who are the subject of a dependency proceeding</w:t>
      </w:r>
      <w:r>
        <w:rPr/>
        <w:t xml:space="preserve"> that comply with RCW 28A.225.350. The protocols for making best interest determinations </w:t>
      </w:r>
      <w:r>
        <w:t>((</w:t>
      </w:r>
      <w:r>
        <w:rPr>
          <w:strike/>
        </w:rPr>
        <w:t xml:space="preserve">for students in out-of-home care</w:t>
      </w:r>
      <w:r>
        <w:t>))</w:t>
      </w:r>
      <w:r>
        <w:rPr/>
        <w:t xml:space="preserve"> must be implemented before changing the school placement of a student.</w:t>
      </w:r>
    </w:p>
    <w:p>
      <w:pPr>
        <w:spacing w:before="0" w:after="0" w:line="408" w:lineRule="exact"/>
        <w:ind w:left="0" w:right="0" w:firstLine="576"/>
        <w:jc w:val="left"/>
      </w:pPr>
      <w:r>
        <w:rPr/>
        <w:t xml:space="preserve">(3) For the purposes of this section, </w:t>
      </w:r>
      <w:r>
        <w:rPr>
          <w:u w:val="single"/>
        </w:rPr>
        <w:t xml:space="preserve">"children who are the subject of a dependency proceeding" means a child or youth who is located in Washington state and the subject of a shelter care or dependency order pursuant to chapter 13.34 RCW, and</w:t>
      </w:r>
      <w:r>
        <w:rPr/>
        <w:t xml:space="preserve">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2018 c 139 s 5 are each amended to read as follows:</w:t>
      </w:r>
    </w:p>
    <w:p>
      <w:pPr>
        <w:spacing w:before="0" w:after="0" w:line="408" w:lineRule="exact"/>
        <w:ind w:left="0" w:right="0" w:firstLine="576"/>
        <w:jc w:val="left"/>
      </w:pPr>
      <w:r>
        <w:rPr/>
        <w:t xml:space="preserve">(1) Consistent with the provisions for making best interest determinations established in RCW 28A.225.350 and 74.13.560, the department shall provide </w:t>
      </w:r>
      <w:r>
        <w:t>((</w:t>
      </w:r>
      <w:r>
        <w:rPr>
          <w:strike/>
        </w:rPr>
        <w:t xml:space="preserve">youth residing in out-of-home care</w:t>
      </w:r>
      <w:r>
        <w:t>))</w:t>
      </w:r>
      <w:r>
        <w:rPr/>
        <w:t xml:space="preserve"> </w:t>
      </w:r>
      <w:r>
        <w:rPr>
          <w:u w:val="single"/>
        </w:rPr>
        <w:t xml:space="preserve">students who are the subject of a dependency proceeding with</w:t>
      </w:r>
      <w:r>
        <w:rPr/>
        <w:t xml:space="preserve"> the opportunity to remain enrolled in the school </w:t>
      </w:r>
      <w:r>
        <w:t>((</w:t>
      </w:r>
      <w:r>
        <w:rPr>
          <w:strike/>
        </w:rPr>
        <w:t xml:space="preserve">he or she</w:t>
      </w:r>
      <w:r>
        <w:t>))</w:t>
      </w:r>
      <w:r>
        <w:rPr/>
        <w:t xml:space="preserve"> </w:t>
      </w:r>
      <w:r>
        <w:rPr>
          <w:u w:val="single"/>
        </w:rPr>
        <w:t xml:space="preserve">the student</w:t>
      </w:r>
      <w:r>
        <w:rPr/>
        <w:t xml:space="preserve"> was attending prior to out-of-home placement, unless the safety of the </w:t>
      </w:r>
      <w:r>
        <w:t>((</w:t>
      </w:r>
      <w:r>
        <w:rPr>
          <w:strike/>
        </w:rPr>
        <w:t xml:space="preserve">youth</w:t>
      </w:r>
      <w:r>
        <w:t>))</w:t>
      </w:r>
      <w:r>
        <w:rPr/>
        <w:t xml:space="preserve"> </w:t>
      </w:r>
      <w:r>
        <w:rPr>
          <w:u w:val="single"/>
        </w:rPr>
        <w:t xml:space="preserve">student</w:t>
      </w:r>
      <w:r>
        <w:rPr/>
        <w:t xml:space="preserve"> is jeopardized, or a relative or other suitable person placement approved by the department is secured for the </w:t>
      </w:r>
      <w:r>
        <w:t>((</w:t>
      </w:r>
      <w:r>
        <w:rPr>
          <w:strike/>
        </w:rPr>
        <w:t xml:space="preserve">youth</w:t>
      </w:r>
      <w:r>
        <w:t>))</w:t>
      </w:r>
      <w:r>
        <w:rPr/>
        <w:t xml:space="preserve"> </w:t>
      </w:r>
      <w:r>
        <w:rPr>
          <w:u w:val="single"/>
        </w:rPr>
        <w:t xml:space="preserve">student</w:t>
      </w:r>
      <w:r>
        <w:rPr/>
        <w:t xml:space="preserve">, or it is determined not to be in the </w:t>
      </w:r>
      <w:r>
        <w:t>((</w:t>
      </w:r>
      <w:r>
        <w:rPr>
          <w:strike/>
        </w:rPr>
        <w:t xml:space="preserve">youth's</w:t>
      </w:r>
      <w:r>
        <w:t>))</w:t>
      </w:r>
      <w:r>
        <w:rPr/>
        <w:t xml:space="preserve"> </w:t>
      </w:r>
      <w:r>
        <w:rPr>
          <w:u w:val="single"/>
        </w:rPr>
        <w:t xml:space="preserve">student's</w:t>
      </w:r>
      <w:r>
        <w:rPr/>
        <w:t xml:space="preserve"> best interest </w:t>
      </w:r>
      <w:r>
        <w:t>((</w:t>
      </w:r>
      <w:r>
        <w:rPr>
          <w:strike/>
        </w:rPr>
        <w:t xml:space="preserve">to remain enrolled in the school he or she was attending prior to out-of-home placement</w:t>
      </w:r>
      <w:r>
        <w:t>))</w:t>
      </w:r>
      <w:r>
        <w:rPr/>
        <w:t xml:space="preserve">. If the parties in the dependency case disagree regarding which school the </w:t>
      </w:r>
      <w:r>
        <w:t>((</w:t>
      </w:r>
      <w:r>
        <w:rPr>
          <w:strike/>
        </w:rPr>
        <w:t xml:space="preserve">youth</w:t>
      </w:r>
      <w:r>
        <w:t>))</w:t>
      </w:r>
      <w:r>
        <w:rPr/>
        <w:t xml:space="preserve"> </w:t>
      </w:r>
      <w:r>
        <w:rPr>
          <w:u w:val="single"/>
        </w:rPr>
        <w:t xml:space="preserve">student</w:t>
      </w:r>
      <w:r>
        <w:rPr/>
        <w:t xml:space="preserve"> should be enrolled in, the </w:t>
      </w:r>
      <w:r>
        <w:t>((</w:t>
      </w:r>
      <w:r>
        <w:rPr>
          <w:strike/>
        </w:rPr>
        <w:t xml:space="preserve">youth</w:t>
      </w:r>
      <w:r>
        <w:t>))</w:t>
      </w:r>
      <w:r>
        <w:rPr/>
        <w:t xml:space="preserve"> </w:t>
      </w:r>
      <w:r>
        <w:rPr>
          <w:u w:val="single"/>
        </w:rPr>
        <w:t xml:space="preserve">student</w:t>
      </w:r>
      <w:r>
        <w:rPr/>
        <w:t xml:space="preserve"> may remain enrolled in the school of origin until the disagreement is resolved in court, unless the department determines that the </w:t>
      </w:r>
      <w:r>
        <w:t>((</w:t>
      </w:r>
      <w:r>
        <w:rPr>
          <w:strike/>
        </w:rPr>
        <w:t xml:space="preserve">youth</w:t>
      </w:r>
      <w:r>
        <w:t>))</w:t>
      </w:r>
      <w:r>
        <w:rPr/>
        <w:t xml:space="preserve"> </w:t>
      </w:r>
      <w:r>
        <w:rPr>
          <w:u w:val="single"/>
        </w:rPr>
        <w:t xml:space="preserve">student</w:t>
      </w:r>
      <w:r>
        <w:rPr/>
        <w:t xml:space="preserve">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school-aged </w:t>
      </w:r>
      <w:r>
        <w:t>((</w:t>
      </w:r>
      <w:r>
        <w:rPr>
          <w:strike/>
        </w:rPr>
        <w:t xml:space="preserve">youth</w:t>
      </w:r>
      <w:r>
        <w:t>))</w:t>
      </w:r>
      <w:r>
        <w:rPr/>
        <w:t xml:space="preserve"> </w:t>
      </w:r>
      <w:r>
        <w:rPr>
          <w:u w:val="single"/>
        </w:rPr>
        <w:t xml:space="preserve">students</w:t>
      </w:r>
      <w:r>
        <w:rPr/>
        <w:t xml:space="preserve">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w:t>
      </w:r>
      <w:r>
        <w:t>((</w:t>
      </w:r>
      <w:r>
        <w:rPr>
          <w:strike/>
        </w:rPr>
        <w:t xml:space="preserve">youth</w:t>
      </w:r>
      <w:r>
        <w:t>))</w:t>
      </w:r>
      <w:r>
        <w:rPr/>
        <w:t xml:space="preserve"> </w:t>
      </w:r>
      <w:r>
        <w:rPr>
          <w:u w:val="single"/>
        </w:rPr>
        <w:t xml:space="preserve">student</w:t>
      </w:r>
      <w:r>
        <w:rPr/>
        <w:t xml:space="preserve">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0" w:after="0" w:line="408" w:lineRule="exact"/>
        <w:ind w:left="0" w:right="0" w:firstLine="576"/>
        <w:jc w:val="left"/>
      </w:pPr>
      <w:r>
        <w:rPr>
          <w:u w:val="single"/>
        </w:rPr>
        <w:t xml:space="preserve">(3) The requirements of the department in subsections (1) and (2) of this section apply also for children who are the subject of a dependency proceeding.</w:t>
      </w:r>
    </w:p>
    <w:p>
      <w:pPr>
        <w:spacing w:before="0" w:after="0" w:line="408" w:lineRule="exact"/>
        <w:ind w:left="0" w:right="0" w:firstLine="576"/>
        <w:jc w:val="left"/>
      </w:pPr>
      <w:r>
        <w:rPr>
          <w:u w:val="single"/>
        </w:rPr>
        <w:t xml:space="preserve">(4) For the purposes of this section, "students who are the subject of a dependency proceeding" means a child or youth who is located in Washington state and the subject of a shelter care or dependency order pursuant to chapter 13.34 RCW.</w:t>
      </w:r>
    </w:p>
    <w:p/>
    <w:p>
      <w:pPr>
        <w:jc w:val="center"/>
      </w:pPr>
      <w:r>
        <w:rPr>
          <w:b/>
        </w:rPr>
        <w:t>--- END ---</w:t>
      </w:r>
    </w:p>
    <w:sectPr>
      <w:pgNumType w:start="1"/>
      <w:footerReference xmlns:r="http://schemas.openxmlformats.org/officeDocument/2006/relationships" r:id="Rb0c6b44b9f054d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1789a72724ba4" /><Relationship Type="http://schemas.openxmlformats.org/officeDocument/2006/relationships/footer" Target="/word/footer1.xml" Id="Rb0c6b44b9f054d7f" /></Relationships>
</file>