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d5c9b93c948ec" /></Relationships>
</file>

<file path=word/document.xml><?xml version="1.0" encoding="utf-8"?>
<w:document xmlns:w="http://schemas.openxmlformats.org/wordprocessingml/2006/main">
  <w:body>
    <w:p>
      <w:r>
        <w:t>H-1676.3</w:t>
      </w:r>
    </w:p>
    <w:p>
      <w:pPr>
        <w:jc w:val="center"/>
      </w:pPr>
      <w:r>
        <w:t>_______________________________________________</w:t>
      </w:r>
    </w:p>
    <w:p/>
    <w:p>
      <w:pPr>
        <w:jc w:val="center"/>
      </w:pPr>
      <w:r>
        <w:rPr>
          <w:b/>
        </w:rPr>
        <w:t>HOUSE BILL 2000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Ybarra, Graham, Jacobsen, Walsh, and Caldier</w:t>
      </w:r>
    </w:p>
    <w:p/>
    <w:p>
      <w:r>
        <w:rPr>
          <w:t xml:space="preserve">Read first time 01/17/22.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duty of the superintendent of public instruction to distribute federal and state basic education funds; amending RCW 28A.150.250, 28A.150.290, 28A.300.040, and 28A.505.120; adding new sections to chapter 28A.150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Article IX of the state Constitution establishes that the paramount duty of the state is to make ample provision for the education of all children residing within its borders, and that statute assigns the duty of distributing basic education funds appropriated by the legislature to the superintendent of public instruction.</w:t>
      </w:r>
    </w:p>
    <w:p>
      <w:pPr>
        <w:spacing w:before="0" w:after="0" w:line="408" w:lineRule="exact"/>
        <w:ind w:left="0" w:right="0" w:firstLine="576"/>
        <w:jc w:val="left"/>
      </w:pPr>
      <w:r>
        <w:rPr/>
        <w:t xml:space="preserve">(2) The legislature finds that efforts to fulfill its constitutional obligations are nullified if the distribution of basic education funds to school districts is halted or otherwise interrupted by the superintendent of public instruction except in those very limited circumstances where: (a) A school district has failed to meet basic education requirements established in statute; and (b) a robust and transparent due process framework ensures that school districts are not improperly denied access to funding for which they are constitutionally entitled.</w:t>
      </w:r>
    </w:p>
    <w:p>
      <w:pPr>
        <w:spacing w:before="0" w:after="0" w:line="408" w:lineRule="exact"/>
        <w:ind w:left="0" w:right="0" w:firstLine="576"/>
        <w:jc w:val="left"/>
      </w:pPr>
      <w:r>
        <w:rPr/>
        <w:t xml:space="preserve">(3) The duty of the superintendent of public instruction to distribute funds also extends to federal funds. The legislature finds that the proper authority of the superintendent of public instruction to halt or otherwise interrupt the distribution of federal funds to school districts should be clarified and expressly limited to the minimum controls, if any, that are federally required for the receipt and distribution of those funds, controls adopted by the legislature, or both.</w:t>
      </w:r>
    </w:p>
    <w:p>
      <w:pPr>
        <w:spacing w:before="0" w:after="0" w:line="408" w:lineRule="exact"/>
        <w:ind w:left="0" w:right="0" w:firstLine="576"/>
        <w:jc w:val="left"/>
      </w:pPr>
      <w:r>
        <w:rPr/>
        <w:t xml:space="preserve">(4) The legislature, therefore, intends to:</w:t>
      </w:r>
    </w:p>
    <w:p>
      <w:pPr>
        <w:spacing w:before="0" w:after="0" w:line="408" w:lineRule="exact"/>
        <w:ind w:left="0" w:right="0" w:firstLine="576"/>
        <w:jc w:val="left"/>
      </w:pPr>
      <w:r>
        <w:rPr/>
        <w:t xml:space="preserve">(a) Prescribe requirements and limits for the rare instances in which the superintendent of public instruction may lawfully halt or otherwise interrupt the distribution of basic education funds appropriated by the legislature, thereby rebutting and resolving assertions of broad and inferred withholding authority;</w:t>
      </w:r>
    </w:p>
    <w:p>
      <w:pPr>
        <w:spacing w:before="0" w:after="0" w:line="408" w:lineRule="exact"/>
        <w:ind w:left="0" w:right="0" w:firstLine="576"/>
        <w:jc w:val="left"/>
      </w:pPr>
      <w:r>
        <w:rPr/>
        <w:t xml:space="preserve">(b) Create new requirements for agency rules to ensure that school districts are not improperly denied access to constitutionally required state funding, and that proper appeal mechanisms exist; and</w:t>
      </w:r>
    </w:p>
    <w:p>
      <w:pPr>
        <w:spacing w:before="0" w:after="0" w:line="408" w:lineRule="exact"/>
        <w:ind w:left="0" w:right="0" w:firstLine="576"/>
        <w:jc w:val="left"/>
      </w:pPr>
      <w:r>
        <w:rPr/>
        <w:t xml:space="preserve">(c) Clarify that the authority of the superintendent of public instruction to halt or otherwise interrupt the distribution of federal funds is limited to the minimum authority, if any, that is a prescribed condition for the receipt and distribution of the funds, express provisions established in statute,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2018 c 177 s 601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(3)(a) If a school district's basic education program fails to meet the basic education requirements enumerated in RCW 28A.150.260 and 28A.150.220, the state board of education may recommend to the superintendent of public instruction that the superintendent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t xml:space="preserve">(b)</w:t>
      </w:r>
      <w:r>
        <w:rPr>
          <w:u w:val="single"/>
        </w:rPr>
        <w:t xml:space="preserve">(i)</w:t>
      </w:r>
      <w:r>
        <w:rPr/>
        <w:t xml:space="preserve">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0" w:after="0" w:line="408" w:lineRule="exact"/>
        <w:ind w:left="0" w:right="0" w:firstLine="576"/>
        <w:jc w:val="left"/>
      </w:pPr>
      <w:r>
        <w:rPr>
          <w:u w:val="single"/>
        </w:rPr>
        <w:t xml:space="preserve">(ii) By August 1, 2022, the office of the superintendent of public instruction shall, in accordance with chapter 34.05 RCW, adopt new or revised rules to implement this subsection (3)(b). Basic education funds to school districts may not be delayed or otherwise withheld under this section prior to the adoption of the rules required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0" w:after="0" w:line="408" w:lineRule="exact"/>
        <w:ind w:left="0" w:right="0" w:firstLine="576"/>
        <w:jc w:val="left"/>
      </w:pPr>
      <w:r>
        <w:rPr>
          <w:u w:val="single"/>
        </w:rPr>
        <w:t xml:space="preserve">(4) Nothing in this section authorizes the superintendent of public instruction to suspend, withhold, or otherwise fail to fully and timely distribute basic education allocations to each school district, as required by RCW 28A.150.250, in response to or in consideration of: (a) Emergency power actions taken by the governor under RCW 43.06.220; or (b) school district actions or inactions that are not subject to allocation withholding provisions under RCW 28A.150.250.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u w:val="single"/>
        </w:rPr>
        <w:t xml:space="preserve">(1)</w:t>
      </w:r>
      <w:r>
        <w:rPr/>
        <w:t xml:space="preserve"> In addition to any other powers and duties as provided by law, the powers and duties of the superintendent of public instruction shall be: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have supervision over all matters pertaining to the public schools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report to the governor and the legislature such information and data as may be required for the management and improvement of the schools;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keep in the superintendent's office a record of all teachers receiving certificates to teach in the common schools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issue certificates as provided by law;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To administer oaths and affirmations in the discharge of the superintendent's official duties;</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To administer family services and programs to promote the state's policy as provided in RCW 74.14A.025;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To perform such other duties as may be required by law.</w:t>
      </w:r>
    </w:p>
    <w:p>
      <w:pPr>
        <w:spacing w:before="0" w:after="0" w:line="408" w:lineRule="exact"/>
        <w:ind w:left="0" w:right="0" w:firstLine="576"/>
        <w:jc w:val="left"/>
      </w:pPr>
      <w:r>
        <w:rPr>
          <w:u w:val="single"/>
        </w:rPr>
        <w:t xml:space="preserve">(2) Nothing in this section authorizes the superintendent of public instruction to suspend, withhold, or otherwise fail to fully and timely distribute basic education allocations to each school district, as required by RCW 28A.150.250, in response to or in consideration of: (a) Emergency power actions taken by the governor under RCW 43.06.220; or (b) school district actions or inactions that are not subject to allocation withholding provisions under RCW 28A.150.250.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120</w:t>
      </w:r>
      <w:r>
        <w:rPr/>
        <w:t xml:space="preserve"> and 1975</w:t>
      </w:r>
      <w:r>
        <w:rPr/>
        <w:noBreakHyphen/>
      </w:r>
      <w:r>
        <w:rPr/>
        <w:t xml:space="preserve">'76 2nd ex.s. c 118 s 12 are each amended to read as follows:</w:t>
      </w:r>
    </w:p>
    <w:p>
      <w:pPr>
        <w:spacing w:before="0" w:after="0" w:line="408" w:lineRule="exact"/>
        <w:ind w:left="0" w:right="0" w:firstLine="576"/>
        <w:jc w:val="left"/>
      </w:pPr>
      <w:r>
        <w:rPr>
          <w:u w:val="single"/>
        </w:rPr>
        <w:t xml:space="preserve">(1)</w:t>
      </w:r>
      <w:r>
        <w:rPr/>
        <w:t xml:space="preserve"> If a local school district fails to comply with any binding restrictions issued by the superintendent of public instruction </w:t>
      </w:r>
      <w:r>
        <w:rPr>
          <w:u w:val="single"/>
        </w:rPr>
        <w:t xml:space="preserve">related solely to the development and implementation of a school district's budget</w:t>
      </w:r>
      <w:r>
        <w:rPr/>
        <w:t xml:space="preserve">, the allocation of state funds for support of the local school district may be withheld, pending an investigation of the reason for such noncompliance by the office of the superintendent of public instruction. Written notice of the intent to withhold state funds, with reasons stated for this action, shall be made to the school district by the office of the superintendent of public instruction before any portion of the state allocation is withheld.</w:t>
      </w:r>
    </w:p>
    <w:p>
      <w:pPr>
        <w:spacing w:before="0" w:after="0" w:line="408" w:lineRule="exact"/>
        <w:ind w:left="0" w:right="0" w:firstLine="576"/>
        <w:jc w:val="left"/>
      </w:pPr>
      <w:r>
        <w:rPr>
          <w:u w:val="single"/>
        </w:rPr>
        <w:t xml:space="preserve">(2) Nothing in this section authorizes the superintendent of public instruction to suspend, withhold, or otherwise fail to fully and timely distribute basic education allocations to each school district, as required by RCW 28A.150.250, in response to or in consideration of: (a) Emergency power actions taken by the governor under RCW 43.06.220; or (b) school district actions or inactions that are not subject to allocation withholding provisions under RCW 28A.150.250.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authority of the superintendent of public instruction to suspend, withhold, or otherwise fail to fully and timely distribute federal funds to school districts and other recipients is limited to either the minimum authority, if any, that is necessary or conferred by federal requirements as a prescribed condition for the receipt and distribution of the funds, express provisions established through enacted legislation,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Nothing in this title authorizes the superintendent of public instruction to suspend, withhold, or otherwise fail to fully and timely distribute federal funds in response to or consideration of: (1) Emergency power actions taken by the governor under RCW 43.06.220; or (2) school district actions or inactions that are not subject to allocation withholding provisions under RCW 28A.150.250.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 to actions of the office of the superintendent of public instruction taken on or after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1038499bc54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fa269f93b4f94" /><Relationship Type="http://schemas.openxmlformats.org/officeDocument/2006/relationships/footer" Target="/word/footer1.xml" Id="R11038499bc544d1a" /></Relationships>
</file>