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b54f5c471f40e6" /></Relationships>
</file>

<file path=word/document.xml><?xml version="1.0" encoding="utf-8"?>
<w:document xmlns:w="http://schemas.openxmlformats.org/wordprocessingml/2006/main">
  <w:body>
    <w:p>
      <w:r>
        <w:t>H-2143.1</w:t>
      </w:r>
    </w:p>
    <w:p>
      <w:pPr>
        <w:jc w:val="center"/>
      </w:pPr>
      <w:r>
        <w:t>_______________________________________________</w:t>
      </w:r>
    </w:p>
    <w:p/>
    <w:p>
      <w:pPr>
        <w:jc w:val="center"/>
      </w:pPr>
      <w:r>
        <w:rPr>
          <w:b/>
        </w:rPr>
        <w:t>HOUSE BILL 2003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Donaghy, Berry, Duerr, Fitzgibbon, J. Johnson, Leavitt, Peterson, Ramel, Ryu, Simmons, Macri, Bateman, Ormsby, Davis, Riccelli, Lekanoff, and Pollet</w:t>
      </w:r>
    </w:p>
    <w:p/>
    <w:p>
      <w:r>
        <w:rPr>
          <w:t xml:space="preserve">Read first time 01/17/22.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recycling system and reducing waste; amending RCW 70A.245.010, 70A.245.020, 70A.245.030, 70A.205.005, 70A.205.010, 70A.205.115, 70A.205.045, 70A.205.070, 81.77.030, 81.77.040, 81.77.160, and 81.77.185;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Washington's statewide waste recovery rate, which seeks to preserve public health, safety, and welfare, and conserve energy and natural resources, has been on a declining trend since 2011 and that Washington is not on track to meet the statewide goal of 50 percent waste recovery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natural 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Unwanted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also finds that the department of ecology was directed, through an independent consultant, to study how plastic packaging is managed in the state, assess various policy options, and that the study recommendations included establishing an extended producer responsibility policy for all consumer packaging and paper products with a framework that makes producers responsible for achieving specific management and environmental outcomes for the packaging and paper products they supply into Washington state.</w:t>
      </w:r>
    </w:p>
    <w:p>
      <w:pPr>
        <w:spacing w:before="0" w:after="0" w:line="408" w:lineRule="exact"/>
        <w:ind w:left="0" w:right="0" w:firstLine="576"/>
        <w:jc w:val="left"/>
      </w:pPr>
      <w:r>
        <w:rPr/>
        <w:t xml:space="preserve">(5) In addition, the legislature finds extended producer responsibility policies designed to cover all material types collected through the state's existing recycling system offers the potential for greater economies of scale and operational efficiencies than could be achieved under a policy applied only to a subset of materials collected through that system.</w:t>
      </w:r>
    </w:p>
    <w:p>
      <w:pPr>
        <w:spacing w:before="0" w:after="0" w:line="408" w:lineRule="exact"/>
        <w:ind w:left="0" w:right="0" w:firstLine="576"/>
        <w:jc w:val="left"/>
      </w:pPr>
      <w:r>
        <w:rPr/>
        <w:t xml:space="preserve">(6) It is the intent of the legislature that extended producer responsibility programs, including targets, are implemented by and for producers of consumer packaging and paper products in a manner that involves producers from design concept to end-of-life management, and incentivizes innovation and research to minimize environmental impacts of the packaging and paper products.</w:t>
      </w:r>
    </w:p>
    <w:p>
      <w:pPr>
        <w:spacing w:before="0" w:after="0" w:line="408" w:lineRule="exact"/>
        <w:ind w:left="0" w:right="0" w:firstLine="576"/>
        <w:jc w:val="left"/>
      </w:pPr>
      <w:r>
        <w:rPr/>
        <w:t xml:space="preserve">(7) It is also intended that these programs be responsibly managed, so that covered products are handled from the point of collection through the final destination in a way that benefits the environment and minimizes risks to public health and worker health and safety.</w:t>
      </w:r>
    </w:p>
    <w:p>
      <w:pPr>
        <w:spacing w:before="0" w:after="0" w:line="408" w:lineRule="exact"/>
        <w:ind w:left="0" w:right="0" w:firstLine="576"/>
        <w:jc w:val="left"/>
      </w:pPr>
      <w:r>
        <w:rPr/>
        <w:t xml:space="preserve">(8) Finally, it is further the intent of the legislature that, through design and innovation, industry shall reduce the use of consumer packaging and paper products, increase the use of postconsumer recycled content and make all packaging reusable, recyclable, or compostable. The legislature intends that the policy of the state is to ensure that by 2040 an overall recycling and reuse rate of 90 percent is achieved for consumer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"Aluminum" means a covered product made of the chemical element aluminum that forms a silvery white to dull gray, nonmagnetic metal.</w:t>
      </w:r>
    </w:p>
    <w:p>
      <w:pPr>
        <w:spacing w:before="0" w:after="0" w:line="408" w:lineRule="exact"/>
        <w:ind w:left="0" w:right="0" w:firstLine="576"/>
        <w:jc w:val="left"/>
      </w:pPr>
      <w:r>
        <w:rPr/>
        <w:t xml:space="preserve">(2) "Brand" means a name, symbol, word, or mark that identifies a product and attributes the product and its components, including packaging, to the brand holder of the product as the producer.</w:t>
      </w:r>
    </w:p>
    <w:p>
      <w:pPr>
        <w:spacing w:before="0" w:after="0" w:line="408" w:lineRule="exact"/>
        <w:ind w:left="0" w:right="0" w:firstLine="576"/>
        <w:jc w:val="left"/>
      </w:pPr>
      <w:r>
        <w:rPr/>
        <w:t xml:space="preserve">(3) "Brand holder"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(4) "Compostable" means a covered product that is capable of undergoing aerobic biological decomposition in a system meeting the requirements of chapter 70A.205 RCW, that results in the material being broken down primarily into carbon dioxide, water, inorganic compounds, and biomass.</w:t>
      </w:r>
    </w:p>
    <w:p>
      <w:pPr>
        <w:spacing w:before="0" w:after="0" w:line="408" w:lineRule="exact"/>
        <w:ind w:left="0" w:right="0" w:firstLine="576"/>
        <w:jc w:val="left"/>
      </w:pPr>
      <w:r>
        <w:rPr/>
        <w:t xml:space="preserve">(5) "Consumer" means a person who purchases or receives a covered product and is the intended end user or recipient of the covered product for personal use.</w:t>
      </w:r>
    </w:p>
    <w:p>
      <w:pPr>
        <w:spacing w:before="0" w:after="0" w:line="408" w:lineRule="exact"/>
        <w:ind w:left="0" w:right="0" w:firstLine="576"/>
        <w:jc w:val="left"/>
      </w:pPr>
      <w:r>
        <w:rPr/>
        <w:t xml:space="preserve">(6)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(7) "Covered product" means packaging and paper products sold or supplied to consumers.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(10) "Flexible plastic" means any covered product made of polymers that is flexible in form, including films and multilayer laminates.</w:t>
      </w:r>
    </w:p>
    <w:p>
      <w:pPr>
        <w:spacing w:before="0" w:after="0" w:line="408" w:lineRule="exact"/>
        <w:ind w:left="0" w:right="0" w:firstLine="576"/>
        <w:jc w:val="left"/>
      </w:pPr>
      <w:r>
        <w:rPr/>
        <w:t xml:space="preserve">(11) "Glass" means a covered product made of soda lime glass.</w:t>
      </w:r>
    </w:p>
    <w:p>
      <w:pPr>
        <w:spacing w:before="0" w:after="0" w:line="408" w:lineRule="exact"/>
        <w:ind w:left="0" w:right="0" w:firstLine="576"/>
        <w:jc w:val="left"/>
      </w:pPr>
      <w:r>
        <w:rPr/>
        <w:t xml:space="preserve">(12) "Government agency" means any:</w:t>
      </w:r>
    </w:p>
    <w:p>
      <w:pPr>
        <w:spacing w:before="0" w:after="0" w:line="408" w:lineRule="exact"/>
        <w:ind w:left="0" w:right="0" w:firstLine="576"/>
        <w:jc w:val="left"/>
      </w:pPr>
      <w:r>
        <w:rPr/>
        <w:t xml:space="preserve">(a) County, city, town, or other local government agency,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(13)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Rigid plastic;</w:t>
      </w:r>
    </w:p>
    <w:p>
      <w:pPr>
        <w:spacing w:before="0" w:after="0" w:line="408" w:lineRule="exact"/>
        <w:ind w:left="0" w:right="0" w:firstLine="576"/>
        <w:jc w:val="left"/>
      </w:pPr>
      <w:r>
        <w:rPr/>
        <w:t xml:space="preserve">(b) Flexible plastic;</w:t>
      </w:r>
    </w:p>
    <w:p>
      <w:pPr>
        <w:spacing w:before="0" w:after="0" w:line="408" w:lineRule="exact"/>
        <w:ind w:left="0" w:right="0" w:firstLine="576"/>
        <w:jc w:val="left"/>
      </w:pPr>
      <w:r>
        <w:rPr/>
        <w:t xml:space="preserve">(c) Paper;</w:t>
      </w:r>
    </w:p>
    <w:p>
      <w:pPr>
        <w:spacing w:before="0" w:after="0" w:line="408" w:lineRule="exact"/>
        <w:ind w:left="0" w:right="0" w:firstLine="576"/>
        <w:jc w:val="left"/>
      </w:pPr>
      <w:r>
        <w:rPr/>
        <w:t xml:space="preserve">(d) Aluminum;</w:t>
      </w:r>
    </w:p>
    <w:p>
      <w:pPr>
        <w:spacing w:before="0" w:after="0" w:line="408" w:lineRule="exact"/>
        <w:ind w:left="0" w:right="0" w:firstLine="576"/>
        <w:jc w:val="left"/>
      </w:pPr>
      <w:r>
        <w:rPr/>
        <w:t xml:space="preserve">(e) Steel; and</w:t>
      </w:r>
    </w:p>
    <w:p>
      <w:pPr>
        <w:spacing w:before="0" w:after="0" w:line="408" w:lineRule="exact"/>
        <w:ind w:left="0" w:right="0" w:firstLine="576"/>
        <w:jc w:val="left"/>
      </w:pPr>
      <w:r>
        <w:rPr/>
        <w:t xml:space="preserve">(f) Glass.</w:t>
      </w:r>
    </w:p>
    <w:p>
      <w:pPr>
        <w:spacing w:before="0" w:after="0" w:line="408" w:lineRule="exact"/>
        <w:ind w:left="0" w:right="0" w:firstLine="576"/>
        <w:jc w:val="left"/>
      </w:pPr>
      <w:r>
        <w:rPr/>
        <w:t xml:space="preserve">(14)(a) "Packaging" means a material, substance, or object that is:</w:t>
      </w:r>
    </w:p>
    <w:p>
      <w:pPr>
        <w:spacing w:before="0" w:after="0" w:line="408" w:lineRule="exact"/>
        <w:ind w:left="0" w:right="0" w:firstLine="576"/>
        <w:jc w:val="left"/>
      </w:pPr>
      <w:r>
        <w:rPr/>
        <w:t xml:space="preserve">(i) Used to protect, contain, transport, or serve a product;</w:t>
      </w:r>
    </w:p>
    <w:p>
      <w:pPr>
        <w:spacing w:before="0" w:after="0" w:line="408" w:lineRule="exact"/>
        <w:ind w:left="0" w:right="0" w:firstLine="576"/>
        <w:jc w:val="left"/>
      </w:pPr>
      <w:r>
        <w:rPr/>
        <w:t xml:space="preserve">(ii) Sold or supplied to consumers expressly for the purpose of protecting, containing, transporting, or serving products;</w:t>
      </w:r>
    </w:p>
    <w:p>
      <w:pPr>
        <w:spacing w:before="0" w:after="0" w:line="408" w:lineRule="exact"/>
        <w:ind w:left="0" w:right="0" w:firstLine="576"/>
        <w:jc w:val="left"/>
      </w:pPr>
      <w:r>
        <w:rPr/>
        <w:t xml:space="preserve">(iii) Attached to a product or its container for the purpose of marketing or communicating information about the product;</w:t>
      </w:r>
    </w:p>
    <w:p>
      <w:pPr>
        <w:spacing w:before="0" w:after="0" w:line="408" w:lineRule="exact"/>
        <w:ind w:left="0" w:right="0" w:firstLine="576"/>
        <w:jc w:val="left"/>
      </w:pPr>
      <w:r>
        <w:rPr/>
        <w:t xml:space="preserve">(iv) Supplied at the point of sale to facilitate the delivery of the product;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disposed of after a single use or short-term use, whether or not it could be reused.</w:t>
      </w:r>
    </w:p>
    <w:p>
      <w:pPr>
        <w:spacing w:before="0" w:after="0" w:line="408" w:lineRule="exact"/>
        <w:ind w:left="0" w:right="0" w:firstLine="576"/>
        <w:jc w:val="left"/>
      </w:pPr>
      <w:r>
        <w:rPr/>
        <w:t xml:space="preserve">(b) "Packaging" does not include material intended to be used for the long-term storage or protection of a durable product and that is intended to transport, protect, or store the product on an ongoing basis.</w:t>
      </w:r>
    </w:p>
    <w:p>
      <w:pPr>
        <w:spacing w:before="0" w:after="0" w:line="408" w:lineRule="exact"/>
        <w:ind w:left="0" w:right="0" w:firstLine="576"/>
        <w:jc w:val="left"/>
      </w:pPr>
      <w:r>
        <w:rPr/>
        <w:t xml:space="preserve">(15) "Paper" means a covered product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(16) "Paper product" means paper sold and supplied including, but not limited to, flyers, brochures, booklets, catalogs, newspapers, magazines, copy paper, printing paper, and all other paper materials except for: (a) Bound books; and (b) paper products that, by their use, could become unsafe or unsanitary to handle.</w:t>
      </w:r>
    </w:p>
    <w:p>
      <w:pPr>
        <w:spacing w:before="0" w:after="0" w:line="408" w:lineRule="exact"/>
        <w:ind w:left="0" w:right="0" w:firstLine="576"/>
        <w:jc w:val="left"/>
      </w:pPr>
      <w:r>
        <w:rPr/>
        <w:t xml:space="preserve">(17)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holder, the producer is the person who is the licensee of a brand or trademark under which a covered product is sold, offered for sale, or distributed in or into this state, whether or not the trademark is registered in this state, unless the manufacturer or brand holder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this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covered products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2025, an organization that has applied for a tax exemption under 26 U.S.C. Sec. 501(c)(3) of the federal internal revenue code and is designated by a producer or group of producers to develop and carry out the activities required of producers by this chapter; or</w:t>
      </w:r>
    </w:p>
    <w:p>
      <w:pPr>
        <w:spacing w:before="0" w:after="0" w:line="408" w:lineRule="exact"/>
        <w:ind w:left="0" w:right="0" w:firstLine="576"/>
        <w:jc w:val="left"/>
      </w:pPr>
      <w:r>
        <w:rPr/>
        <w:t xml:space="preserve">(c) An organization as defined by the department.</w:t>
      </w:r>
    </w:p>
    <w:p>
      <w:pPr>
        <w:spacing w:before="0" w:after="0" w:line="408" w:lineRule="exact"/>
        <w:ind w:left="0" w:right="0" w:firstLine="576"/>
        <w:jc w:val="left"/>
      </w:pPr>
      <w:r>
        <w:rPr/>
        <w:t xml:space="preserve">(21) "Program" means the activities conducted to implement an approved producer responsibility organization plan.</w:t>
      </w:r>
    </w:p>
    <w:p>
      <w:pPr>
        <w:spacing w:before="0" w:after="0" w:line="408" w:lineRule="exact"/>
        <w:ind w:left="0" w:right="0" w:firstLine="576"/>
        <w:jc w:val="left"/>
      </w:pPr>
      <w:r>
        <w:rPr/>
        <w:t xml:space="preserve">(22)(a) "Public place" is an indoor or outdoor location open to and generally used by the public and to which the public is permitted to have unrestricted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industrial, commercial, or privately owned property.</w:t>
      </w:r>
    </w:p>
    <w:p>
      <w:pPr>
        <w:spacing w:before="0" w:after="0" w:line="408" w:lineRule="exact"/>
        <w:ind w:left="0" w:right="0" w:firstLine="576"/>
        <w:jc w:val="left"/>
      </w:pPr>
      <w:r>
        <w:rPr/>
        <w:t xml:space="preserve">(23) "Recyclable" means a covered product that is regularly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(24)(a) "Recycled material" means material derived from covered products that is reprocessed into products or delivered as feedstocks or commodities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(25) "Responsible management" means the handling, tracking, and disposition of covered products from the point of collection through the final destination of the collected material in a way that benefits the environment and minimizes risks to public health and worker health and safety.</w:t>
      </w:r>
    </w:p>
    <w:p>
      <w:pPr>
        <w:spacing w:before="0" w:after="0" w:line="408" w:lineRule="exact"/>
        <w:ind w:left="0" w:right="0" w:firstLine="576"/>
        <w:jc w:val="left"/>
      </w:pPr>
      <w:r>
        <w:rPr/>
        <w:t xml:space="preserve">(26) "Reusable" means a covered product that is sufficiently durable for multiple rotations of its original or similar purpose or function in a system of reuse,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(27) "Reused material" means material that is collected after use and reused for its original or similar purpose or function.</w:t>
      </w:r>
    </w:p>
    <w:p>
      <w:pPr>
        <w:spacing w:before="0" w:after="0" w:line="408" w:lineRule="exact"/>
        <w:ind w:left="0" w:right="0" w:firstLine="576"/>
        <w:jc w:val="left"/>
      </w:pPr>
      <w:r>
        <w:rPr/>
        <w:t xml:space="preserve">(28) "Rigid plastic" means any covered product made of polymers that is rigid or semirigid in form, including foams.</w:t>
      </w:r>
    </w:p>
    <w:p>
      <w:pPr>
        <w:spacing w:before="0" w:after="0" w:line="408" w:lineRule="exact"/>
        <w:ind w:left="0" w:right="0" w:firstLine="576"/>
        <w:jc w:val="left"/>
      </w:pPr>
      <w:r>
        <w:rPr/>
        <w:t xml:space="preserve">(29)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reduce environmental harms or risks; and</w:t>
      </w:r>
    </w:p>
    <w:p>
      <w:pPr>
        <w:spacing w:before="0" w:after="0" w:line="408" w:lineRule="exact"/>
        <w:ind w:left="0" w:right="0" w:firstLine="576"/>
        <w:jc w:val="left"/>
      </w:pPr>
      <w:r>
        <w:rPr/>
        <w:t xml:space="preserve">(c) Prevent or mitigate impacts to overburdened communities or vulnerable populations as defined in RCW 70A.02.010.</w:t>
      </w:r>
    </w:p>
    <w:p>
      <w:pPr>
        <w:spacing w:before="0" w:after="0" w:line="408" w:lineRule="exact"/>
        <w:ind w:left="0" w:right="0" w:firstLine="576"/>
        <w:jc w:val="left"/>
      </w:pPr>
      <w:r>
        <w:rPr/>
        <w:t xml:space="preserve">(30) "Steel" means any covered product made of a ferrous metal substance.</w:t>
      </w:r>
    </w:p>
    <w:p>
      <w:pPr>
        <w:spacing w:before="0" w:after="0" w:line="408" w:lineRule="exact"/>
        <w:ind w:left="0" w:right="0" w:firstLine="576"/>
        <w:jc w:val="left"/>
      </w:pPr>
      <w:r>
        <w:rPr/>
        <w:t xml:space="preserve">(31) "Toxic substance" includes chemicals or classes of chemicals restricted in:</w:t>
      </w:r>
    </w:p>
    <w:p>
      <w:pPr>
        <w:spacing w:before="0" w:after="0" w:line="408" w:lineRule="exact"/>
        <w:ind w:left="0" w:right="0" w:firstLine="576"/>
        <w:jc w:val="left"/>
      </w:pPr>
      <w:r>
        <w:rPr/>
        <w:t xml:space="preserve">(a) Children's products under chapter 70A.430 RCW and high priority chemicals of high concern for children in chapter 173-334 WAC;</w:t>
      </w:r>
    </w:p>
    <w:p>
      <w:pPr>
        <w:spacing w:before="0" w:after="0" w:line="408" w:lineRule="exact"/>
        <w:ind w:left="0" w:right="0" w:firstLine="576"/>
        <w:jc w:val="left"/>
      </w:pPr>
      <w:r>
        <w:rPr/>
        <w:t xml:space="preserve">(b) Persistent bioaccumulative toxins listed in chapter 173-333 WAC; or</w:t>
      </w:r>
    </w:p>
    <w:p>
      <w:pPr>
        <w:spacing w:before="0" w:after="0" w:line="408" w:lineRule="exact"/>
        <w:ind w:left="0" w:right="0" w:firstLine="576"/>
        <w:jc w:val="left"/>
      </w:pPr>
      <w:r>
        <w:rPr/>
        <w:t xml:space="preserve">(c) Consumer products under chapter 70A.222, 70A.230, 70A.335, 70A.340, 70A.350, 70A.400, or 70A.405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 Beginning January 15, 2023, each producer that offers for sale, sells, or distributes in or into Washington covered products must join a producer responsibility organization that is registered with the department. Producers that have not joined a producer responsibility organization may not sell or supply covered products in or into Washington.</w:t>
      </w:r>
    </w:p>
    <w:p>
      <w:pPr>
        <w:spacing w:before="0" w:after="0" w:line="408" w:lineRule="exact"/>
        <w:ind w:left="0" w:right="0" w:firstLine="576"/>
        <w:jc w:val="left"/>
      </w:pPr>
      <w:r>
        <w:rPr/>
        <w:t xml:space="preserve">(2) A producer responsibility organization that meets the definition under section 2(20) (a) or (b) of this act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January 15, 2023, and each January 15th thereafter, producer responsibility organizations must register with the department and submit with their registration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17 of this act, the following data for the prior calendar year: The weight, by material category, of covered products supplied into the state to consumers, accompanied by a description of how the producer responsibility organization has distinguished and apportioned the quantities of packaging and paper products sold or supplied to consumers, which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w:t>
      </w:r>
    </w:p>
    <w:p>
      <w:pPr>
        <w:spacing w:before="0" w:after="0" w:line="408" w:lineRule="exact"/>
        <w:ind w:left="0" w:right="0" w:firstLine="576"/>
        <w:jc w:val="left"/>
      </w:pPr>
      <w:r>
        <w:rPr/>
        <w:t xml:space="preserve">(c) A producer responsibility organization may submit national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 By June 30, 2023, and every June 30th thereafter, every registered producer responsibility organization must submit an annual payment for the following fiscal year, as determined by the department in section 4 of this act, to fund the:</w:t>
      </w:r>
    </w:p>
    <w:p>
      <w:pPr>
        <w:spacing w:before="0" w:after="0" w:line="408" w:lineRule="exact"/>
        <w:ind w:left="0" w:right="0" w:firstLine="576"/>
        <w:jc w:val="left"/>
      </w:pPr>
      <w:r>
        <w:rPr/>
        <w:t xml:space="preserve">(a) Costs to implement, administer, and enforce this chapter, including rule making;</w:t>
      </w:r>
    </w:p>
    <w:p>
      <w:pPr>
        <w:spacing w:before="0" w:after="0" w:line="408" w:lineRule="exact"/>
        <w:ind w:left="0" w:right="0" w:firstLine="576"/>
        <w:jc w:val="left"/>
      </w:pPr>
      <w:r>
        <w:rPr/>
        <w:t xml:space="preserve">(b) Statewide needs assessment established in section 5 of this act; and</w:t>
      </w:r>
    </w:p>
    <w:p>
      <w:pPr>
        <w:spacing w:before="0" w:after="0" w:line="408" w:lineRule="exact"/>
        <w:ind w:left="0" w:right="0" w:firstLine="576"/>
        <w:jc w:val="left"/>
      </w:pPr>
      <w:r>
        <w:rPr/>
        <w:t xml:space="preserve">(c) Support and facilitation of the renew advisory council created in section 19 of this act.</w:t>
      </w:r>
    </w:p>
    <w:p>
      <w:pPr>
        <w:spacing w:before="0" w:after="0" w:line="408" w:lineRule="exact"/>
        <w:ind w:left="0" w:right="0" w:firstLine="576"/>
        <w:jc w:val="left"/>
      </w:pPr>
      <w:r>
        <w:rPr/>
        <w:t xml:space="preserve">(5) Beginning July 1, 2025, or within six months of the first adoption of rules relating to this chapter, whichever is later, every registered producer responsibility organization must submit a plan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January 15, 2025, must:</w:t>
      </w:r>
    </w:p>
    <w:p>
      <w:pPr>
        <w:spacing w:before="0" w:after="0" w:line="408" w:lineRule="exact"/>
        <w:ind w:left="0" w:right="0" w:firstLine="576"/>
        <w:jc w:val="left"/>
      </w:pPr>
      <w:r>
        <w:rPr/>
        <w:t xml:space="preserve">(i) Implement its plan approved by the department by July 1, 2026, or within six months of plan approval, whichever is later; and</w:t>
      </w:r>
    </w:p>
    <w:p>
      <w:pPr>
        <w:spacing w:before="0" w:after="0" w:line="408" w:lineRule="exact"/>
        <w:ind w:left="0" w:right="0" w:firstLine="576"/>
        <w:jc w:val="left"/>
      </w:pPr>
      <w:r>
        <w:rPr/>
        <w:t xml:space="preserve">(ii) Submit an annual report for the prior calendar year to the department consistent with section 17 of this act by July 1, 2027, and each July 1st thereafter.</w:t>
      </w:r>
    </w:p>
    <w:p>
      <w:pPr>
        <w:spacing w:before="0" w:after="0" w:line="408" w:lineRule="exact"/>
        <w:ind w:left="0" w:right="0" w:firstLine="576"/>
        <w:jc w:val="left"/>
      </w:pPr>
      <w:r>
        <w:rPr/>
        <w:t xml:space="preserve">(b) A producer responsibility organization registering with the department after January 15, 2025,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informed by a stakeholder consultation process, within one year of registration;</w:t>
      </w:r>
    </w:p>
    <w:p>
      <w:pPr>
        <w:spacing w:before="0" w:after="0" w:line="408" w:lineRule="exact"/>
        <w:ind w:left="0" w:right="0" w:firstLine="576"/>
        <w:jc w:val="left"/>
      </w:pPr>
      <w:r>
        <w:rPr/>
        <w:t xml:space="preserve">(iii) Implement its plan approved by the department within six months of approval; and</w:t>
      </w:r>
    </w:p>
    <w:p>
      <w:pPr>
        <w:spacing w:before="0" w:after="0" w:line="408" w:lineRule="exact"/>
        <w:ind w:left="0" w:right="0" w:firstLine="576"/>
        <w:jc w:val="left"/>
      </w:pPr>
      <w:r>
        <w:rPr/>
        <w:t xml:space="preserve">(iv) Submit an annual report for the prior calendar year to the department consistent with section 17 of this act by July 1st, beginning the first year after plan implementation.</w:t>
      </w:r>
    </w:p>
    <w:p>
      <w:pPr>
        <w:spacing w:before="0" w:after="0" w:line="408" w:lineRule="exact"/>
        <w:ind w:left="0" w:right="0" w:firstLine="576"/>
        <w:jc w:val="left"/>
      </w:pPr>
      <w:r>
        <w:rPr/>
        <w:t xml:space="preserve">(6) A producer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(7) Any funds directly collected by the producer responsibility organization for the purposes of this chapter may not be used for costs associated with litigation against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w:t>
      </w:r>
    </w:p>
    <w:p>
      <w:pPr>
        <w:spacing w:before="0" w:after="0" w:line="408" w:lineRule="exact"/>
        <w:ind w:left="0" w:right="0" w:firstLine="576"/>
        <w:jc w:val="left"/>
      </w:pPr>
      <w:r>
        <w:rPr/>
        <w:t xml:space="preserve">(2)(a) By April 1, 2023, and every April 1st thereafter, the department must:</w:t>
      </w:r>
    </w:p>
    <w:p>
      <w:pPr>
        <w:spacing w:before="0" w:after="0" w:line="408" w:lineRule="exact"/>
        <w:ind w:left="0" w:right="0" w:firstLine="576"/>
        <w:jc w:val="left"/>
      </w:pPr>
      <w:r>
        <w:rPr/>
        <w:t xml:space="preserve">(i) Identify the annual costs to implement, administer, and enforce this chapter,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Statewide needs assessment established in section 5 of this act; and</w:t>
      </w:r>
    </w:p>
    <w:p>
      <w:pPr>
        <w:spacing w:before="0" w:after="0" w:line="408" w:lineRule="exact"/>
        <w:ind w:left="0" w:right="0" w:firstLine="576"/>
        <w:jc w:val="left"/>
      </w:pPr>
      <w:r>
        <w:rPr/>
        <w:t xml:space="preserve">(B) Support and facilitation of the renew advisory council created in section 19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2025,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producer responsibility organizations as required in section 18 of this act. The department must:</w:t>
      </w:r>
    </w:p>
    <w:p>
      <w:pPr>
        <w:spacing w:before="0" w:after="0" w:line="408" w:lineRule="exact"/>
        <w:ind w:left="0" w:right="0" w:firstLine="576"/>
        <w:jc w:val="left"/>
      </w:pPr>
      <w:r>
        <w:rPr/>
        <w:t xml:space="preserve">(i) Make new, updated, and revised plans available for public review and comment for at least 30 days;</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producer responsibility organizations as required in section 17 of this act. The department must:</w:t>
      </w:r>
    </w:p>
    <w:p>
      <w:pPr>
        <w:spacing w:before="0" w:after="0" w:line="408" w:lineRule="exact"/>
        <w:ind w:left="0" w:right="0" w:firstLine="576"/>
        <w:jc w:val="left"/>
      </w:pPr>
      <w:r>
        <w:rPr/>
        <w:t xml:space="preserve">(a) Make annual reports available for public review and comment for at least 30 days;</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17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reuse and recycling performance requirements established in section 9 of this act or otherwise fail to achieve significant requirements under this chapter.</w:t>
      </w:r>
    </w:p>
    <w:p>
      <w:pPr>
        <w:spacing w:before="0" w:after="0" w:line="408" w:lineRule="exact"/>
        <w:ind w:left="0" w:right="0" w:firstLine="576"/>
        <w:jc w:val="left"/>
      </w:pPr>
      <w:r>
        <w:rPr/>
        <w:t xml:space="preserve">(5) Beginning January 1, 2023, the department may develop criteria to determine whether the covered products are reusable, recyclable, or compostable. When developing the criteria, the department must, at minimum, consider whether covered product materials: Are or may be collected, separated, and processed in sufficient quantity and quality into a marketable feedstock that can be used in the production of new products; contain toxic substances; or are designed in a way that is problematic for reuse, recycling, or composting.</w:t>
      </w:r>
    </w:p>
    <w:p>
      <w:pPr>
        <w:spacing w:before="0" w:after="0" w:line="408" w:lineRule="exact"/>
        <w:ind w:left="0" w:right="0" w:firstLine="576"/>
        <w:jc w:val="left"/>
      </w:pPr>
      <w:r>
        <w:rPr/>
        <w:t xml:space="preserve">(6) The department may adopt rules as necessary to implement, administer, and enforce this chapter including, but not limited to:</w:t>
      </w:r>
    </w:p>
    <w:p>
      <w:pPr>
        <w:spacing w:before="0" w:after="0" w:line="408" w:lineRule="exact"/>
        <w:ind w:left="0" w:right="0" w:firstLine="576"/>
        <w:jc w:val="left"/>
      </w:pPr>
      <w:r>
        <w:rPr/>
        <w:t xml:space="preserve">(a) Establishing the requirements an organization other than a nonprofit organization that qualifies for a tax exemption under 26 U.S.C. Sec. 501(c)(3) of the federal internal revenue code must meet to submit a plan and implement a program as a producer responsibility organization;</w:t>
      </w:r>
    </w:p>
    <w:p>
      <w:pPr>
        <w:spacing w:before="0" w:after="0" w:line="408" w:lineRule="exact"/>
        <w:ind w:left="0" w:right="0" w:firstLine="576"/>
        <w:jc w:val="left"/>
      </w:pPr>
      <w:r>
        <w:rPr/>
        <w:t xml:space="preserve">(b) Establishing an equitable formula for determining each producer responsibility organization's share of the annual payment necessary to cover the costs identified under subsection (2)(a)(ii) of this section;</w:t>
      </w:r>
    </w:p>
    <w:p>
      <w:pPr>
        <w:spacing w:before="0" w:after="0" w:line="408" w:lineRule="exact"/>
        <w:ind w:left="0" w:right="0" w:firstLine="576"/>
        <w:jc w:val="left"/>
      </w:pPr>
      <w:r>
        <w:rPr/>
        <w:t xml:space="preserve">(c) Establishing additional plan content in addition to the requirements established under section 7 of this act, as necessary to fulfill the intent of this chapter;</w:t>
      </w:r>
    </w:p>
    <w:p>
      <w:pPr>
        <w:spacing w:before="0" w:after="0" w:line="408" w:lineRule="exact"/>
        <w:ind w:left="0" w:right="0" w:firstLine="576"/>
        <w:jc w:val="left"/>
      </w:pPr>
      <w:r>
        <w:rPr/>
        <w:t xml:space="preserve">(d) Establishing elements to be included as annual reporting requirements, in section 17 of this act, necessary to determine the program's compliance with the requirements of this chapter including, but not limited to, any reused or reusable covered products determined to be necessary to be reported by number of units;</w:t>
      </w:r>
    </w:p>
    <w:p>
      <w:pPr>
        <w:spacing w:before="0" w:after="0" w:line="408" w:lineRule="exact"/>
        <w:ind w:left="0" w:right="0" w:firstLine="576"/>
        <w:jc w:val="left"/>
      </w:pPr>
      <w:r>
        <w:rPr/>
        <w:t xml:space="preserve">(e) Establishing third-party audit and verification requirements; or</w:t>
      </w:r>
    </w:p>
    <w:p>
      <w:pPr>
        <w:spacing w:before="0" w:after="0" w:line="408" w:lineRule="exact"/>
        <w:ind w:left="0" w:right="0" w:firstLine="576"/>
        <w:jc w:val="left"/>
      </w:pPr>
      <w:r>
        <w:rPr/>
        <w:t xml:space="preserve">(f) Establishing processes for new, updated, and revised plan approvals as required in section 18 of this act.</w:t>
      </w:r>
    </w:p>
    <w:p>
      <w:pPr>
        <w:spacing w:before="0" w:after="0" w:line="408" w:lineRule="exact"/>
        <w:ind w:left="0" w:right="0" w:firstLine="576"/>
        <w:jc w:val="left"/>
      </w:pPr>
      <w:r>
        <w:rPr/>
        <w:t xml:space="preserve">(7)(a) Beginning January 1, 2028, and no more frequently than every five years, the department may by rule:</w:t>
      </w:r>
    </w:p>
    <w:p>
      <w:pPr>
        <w:spacing w:before="0" w:after="0" w:line="408" w:lineRule="exact"/>
        <w:ind w:left="0" w:right="0" w:firstLine="576"/>
        <w:jc w:val="left"/>
      </w:pPr>
      <w:r>
        <w:rPr/>
        <w:t xml:space="preserve">(i) Require producer responsibility organizations to ensure convenient collection services are available for recycling of covered products designated for collection from additional locations or entities determined to be significant sources of covered product waste including, but not limited to, public places and official gatherings;</w:t>
      </w:r>
    </w:p>
    <w:p>
      <w:pPr>
        <w:spacing w:before="0" w:after="0" w:line="408" w:lineRule="exact"/>
        <w:ind w:left="0" w:right="0" w:firstLine="576"/>
        <w:jc w:val="left"/>
      </w:pPr>
      <w:r>
        <w:rPr/>
        <w:t xml:space="preserve">(ii) Establish reuse and recycling performance requirements for years not specified in section 9(2) of this act;</w:t>
      </w:r>
    </w:p>
    <w:p>
      <w:pPr>
        <w:spacing w:before="0" w:after="0" w:line="408" w:lineRule="exact"/>
        <w:ind w:left="0" w:right="0" w:firstLine="576"/>
        <w:jc w:val="left"/>
      </w:pPr>
      <w:r>
        <w:rPr/>
        <w:t xml:space="preserve">(iii) Add reuse and recycling performance requirements for material categories not specified in section 9(2) of this act; and</w:t>
      </w:r>
    </w:p>
    <w:p>
      <w:pPr>
        <w:spacing w:before="0" w:after="0" w:line="408" w:lineRule="exact"/>
        <w:ind w:left="0" w:right="0" w:firstLine="576"/>
        <w:jc w:val="left"/>
      </w:pPr>
      <w:r>
        <w:rPr/>
        <w:t xml:space="preserve">(iv) Adjust the reuse and recycling performance requirements established in section 9(2) of this act. In making a determination to adjust the reuse and recycling performance requirements, the department may consider the following:</w:t>
      </w:r>
    </w:p>
    <w:p>
      <w:pPr>
        <w:spacing w:before="0" w:after="0" w:line="408" w:lineRule="exact"/>
        <w:ind w:left="0" w:right="0" w:firstLine="576"/>
        <w:jc w:val="left"/>
      </w:pPr>
      <w:r>
        <w:rPr/>
        <w:t xml:space="preserve">(A) Changes in market conditions, including supply and demand for recycled materials, collection rates, and availability;</w:t>
      </w:r>
    </w:p>
    <w:p>
      <w:pPr>
        <w:spacing w:before="0" w:after="0" w:line="408" w:lineRule="exact"/>
        <w:ind w:left="0" w:right="0" w:firstLine="576"/>
        <w:jc w:val="left"/>
      </w:pPr>
      <w:r>
        <w:rPr/>
        <w:t xml:space="preserve">(B) The capacity of sorting or processing infrastructure; and</w:t>
      </w:r>
    </w:p>
    <w:p>
      <w:pPr>
        <w:spacing w:before="0" w:after="0" w:line="408" w:lineRule="exact"/>
        <w:ind w:left="0" w:right="0" w:firstLine="576"/>
        <w:jc w:val="left"/>
      </w:pPr>
      <w:r>
        <w:rPr/>
        <w:t xml:space="preserve">(C) The carbon footprint and other social justice and environmental impacts of the production and transportation of the recycled material.</w:t>
      </w:r>
    </w:p>
    <w:p>
      <w:pPr>
        <w:spacing w:before="0" w:after="0" w:line="408" w:lineRule="exact"/>
        <w:ind w:left="0" w:right="0" w:firstLine="576"/>
        <w:jc w:val="left"/>
      </w:pPr>
      <w:r>
        <w:rPr/>
        <w:t xml:space="preserve">(b) If the department determines that a minimum reuse and recycling performance requirement should be adjusted, the adjusted requirement must be in effect until a new determination is made or upon the expiration of the minimum reuse and recycling performance requirement's effective period, whichever occurs first. The department may not adjust the overall minimum reuse and recycling performance requirements for all covered products below the requirements established under section 9(2) of this act for the years specified.</w:t>
      </w:r>
    </w:p>
    <w:p>
      <w:pPr>
        <w:spacing w:before="0" w:after="0" w:line="408" w:lineRule="exact"/>
        <w:ind w:left="0" w:right="0" w:firstLine="576"/>
        <w:jc w:val="left"/>
      </w:pPr>
      <w:r>
        <w:rPr/>
        <w:t xml:space="preserve">(c) The department may by rule add or amend material categories in section 9(2) of this act to be included in the reuse and recycling rate calculations as required in section 9(3)(g) of this act.</w:t>
      </w:r>
    </w:p>
    <w:p>
      <w:pPr>
        <w:spacing w:before="0" w:after="0" w:line="408" w:lineRule="exact"/>
        <w:ind w:left="0" w:right="0" w:firstLine="576"/>
        <w:jc w:val="left"/>
      </w:pPr>
      <w:r>
        <w:rPr/>
        <w:t xml:space="preserve">(d) A producer or producer responsibility organization may appeal adjustments to the minimum reuse and recycling performance requirement to the pollution control hearings board within 30 days of the department's determination.</w:t>
      </w:r>
    </w:p>
    <w:p>
      <w:pPr>
        <w:spacing w:before="0" w:after="0" w:line="408" w:lineRule="exact"/>
        <w:ind w:left="0" w:right="0" w:firstLine="576"/>
        <w:jc w:val="left"/>
      </w:pPr>
      <w:r>
        <w:rPr/>
        <w:t xml:space="preserve">(8) Beginning July 1, 2027, the department may determine that a producer responsibility organization that achieves the reuse and recycling rate requirements established for each material category of covered products supplied into the state as provided in section 9(2)(c) of this act and achieves the minimum reuse rates as established in section 9(2) (a) and (b) of this act is considered to achieve the overall reuse and recycling performance requirements for all covered products.</w:t>
      </w:r>
    </w:p>
    <w:p>
      <w:pPr>
        <w:spacing w:before="0" w:after="0" w:line="408" w:lineRule="exact"/>
        <w:ind w:left="0" w:right="0" w:firstLine="576"/>
        <w:jc w:val="left"/>
      </w:pPr>
      <w:r>
        <w:rPr/>
        <w:t xml:space="preserve">(9)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(10) The department must conduct the statewide needs assessment established under section 5 of this act.</w:t>
      </w:r>
    </w:p>
    <w:p>
      <w:pPr>
        <w:spacing w:before="0" w:after="0" w:line="408" w:lineRule="exact"/>
        <w:ind w:left="0" w:right="0" w:firstLine="576"/>
        <w:jc w:val="left"/>
      </w:pPr>
      <w:r>
        <w:rPr/>
        <w:t xml:space="preserve">(11)(a) The department must establish the renew advisory council under section 19 of this act.</w:t>
      </w:r>
    </w:p>
    <w:p>
      <w:pPr>
        <w:spacing w:before="0" w:after="0" w:line="408" w:lineRule="exact"/>
        <w:ind w:left="0" w:right="0" w:firstLine="576"/>
        <w:jc w:val="left"/>
      </w:pPr>
      <w:r>
        <w:rPr/>
        <w:t xml:space="preserve">(b) The department may select an impartial, third-party facilitator to convene and provide administrative support to the renew advisory council.</w:t>
      </w:r>
    </w:p>
    <w:p>
      <w:pPr>
        <w:spacing w:before="0" w:after="0" w:line="408" w:lineRule="exact"/>
        <w:ind w:left="0" w:right="0" w:firstLine="576"/>
        <w:jc w:val="left"/>
      </w:pPr>
      <w:r>
        <w:rPr/>
        <w:t xml:space="preserve">(c) The department must solicit comments and recommendations from the renew advisory council on program implementation activities.</w:t>
      </w:r>
    </w:p>
    <w:p>
      <w:pPr>
        <w:spacing w:before="0" w:after="0" w:line="408" w:lineRule="exact"/>
        <w:ind w:left="0" w:right="0" w:firstLine="576"/>
        <w:jc w:val="left"/>
      </w:pPr>
      <w:r>
        <w:rPr/>
        <w:t xml:space="preserve">(d) The department must respond to the council's written comments and recommendations within 60 days of receipt.</w:t>
      </w:r>
    </w:p>
    <w:p>
      <w:pPr>
        <w:spacing w:before="0" w:after="0" w:line="408" w:lineRule="exact"/>
        <w:ind w:left="0" w:right="0" w:firstLine="576"/>
        <w:jc w:val="left"/>
      </w:pPr>
      <w:r>
        <w:rPr/>
        <w:t xml:space="preserve">(12)(a)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Any person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Penalties levied under this subsection must be deposited in the responsible packaging management account created in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The department must conduct a statewide needs assessment, to be completed within two years of the effective date of this section, subject to the following requirements:</w:t>
      </w:r>
    </w:p>
    <w:p>
      <w:pPr>
        <w:spacing w:before="0" w:after="0" w:line="408" w:lineRule="exact"/>
        <w:ind w:left="0" w:right="0" w:firstLine="576"/>
        <w:jc w:val="left"/>
      </w:pPr>
      <w:r>
        <w:rPr/>
        <w:t xml:space="preserve">(a) The final scope of the statewide needs assessment must be determined based on comments and recommendations from the renew advisory council established in section 19 of this act, the utilities and transportation commission, and any producer responsibility organization registered by January 15, 2023; and</w:t>
      </w:r>
    </w:p>
    <w:p>
      <w:pPr>
        <w:spacing w:before="0" w:after="0" w:line="408" w:lineRule="exact"/>
        <w:ind w:left="0" w:right="0" w:firstLine="576"/>
        <w:jc w:val="left"/>
      </w:pPr>
      <w:r>
        <w:rPr/>
        <w:t xml:space="preserve">(b) The utilities and transportation commission, renew advisory council, and registered producer responsibility organizations must have the opportunity to review and comment on a draft statewide needs assessment prior to its completion.</w:t>
      </w:r>
    </w:p>
    <w:p>
      <w:pPr>
        <w:spacing w:before="0" w:after="0" w:line="408" w:lineRule="exact"/>
        <w:ind w:left="0" w:right="0" w:firstLine="576"/>
        <w:jc w:val="left"/>
      </w:pPr>
      <w:r>
        <w:rPr/>
        <w:t xml:space="preserve">(2) The statewide needs assessment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collected from producer responsibility organizations.</w:t>
      </w:r>
    </w:p>
    <w:p>
      <w:pPr>
        <w:spacing w:before="0" w:after="0" w:line="408" w:lineRule="exact"/>
        <w:ind w:left="0" w:right="0" w:firstLine="576"/>
        <w:jc w:val="left"/>
      </w:pPr>
      <w:r>
        <w:rPr/>
        <w:t xml:space="preserve">(3)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of recycling services for covered products relative to the convenience standards specified in section 11 of this act;</w:t>
      </w:r>
    </w:p>
    <w:p>
      <w:pPr>
        <w:spacing w:before="0" w:after="0" w:line="408" w:lineRule="exact"/>
        <w:ind w:left="0" w:right="0" w:firstLine="576"/>
        <w:jc w:val="left"/>
      </w:pPr>
      <w:r>
        <w:rPr/>
        <w:t xml:space="preserve">(ii) Education and outreach activities relative to the standards specified in section 16 of this act; </w:t>
      </w:r>
    </w:p>
    <w:p>
      <w:pPr>
        <w:spacing w:before="0" w:after="0" w:line="408" w:lineRule="exact"/>
        <w:ind w:left="0" w:right="0" w:firstLine="576"/>
        <w:jc w:val="left"/>
      </w:pPr>
      <w:r>
        <w:rPr/>
        <w:t xml:space="preserve">(iii) Availability of collection, transport, and processing capacity and infrastructure relative to the management standards specified in section 8 of this act and the recycling and reuse rate requirements specified in section 9 of this act; and</w:t>
      </w:r>
    </w:p>
    <w:p>
      <w:pPr>
        <w:spacing w:before="0" w:after="0" w:line="408" w:lineRule="exact"/>
        <w:ind w:left="0" w:right="0" w:firstLine="576"/>
        <w:jc w:val="left"/>
      </w:pPr>
      <w:r>
        <w:rPr/>
        <w:t xml:space="preserve">(iv) Necessary capital investments to existing reuse and recycling infrastructure;</w:t>
      </w:r>
    </w:p>
    <w:p>
      <w:pPr>
        <w:spacing w:before="0" w:after="0" w:line="408" w:lineRule="exact"/>
        <w:ind w:left="0" w:right="0" w:firstLine="576"/>
        <w:jc w:val="left"/>
      </w:pPr>
      <w:r>
        <w:rPr/>
        <w:t xml:space="preserve">(b) Compile information related to costs for recycling services and other information relevant to the funding requirements for producer responsibility organizations in accordance with section 10 of this act;</w:t>
      </w:r>
    </w:p>
    <w:p>
      <w:pPr>
        <w:spacing w:before="0" w:after="0" w:line="408" w:lineRule="exact"/>
        <w:ind w:left="0" w:right="0" w:firstLine="576"/>
        <w:jc w:val="left"/>
      </w:pPr>
      <w:r>
        <w:rPr/>
        <w:t xml:space="preserve">(c) Identify cost factors and other variables to be considered in the development of an objective method for establishing reimbursement rates to government agencies that reflects system costs, with consideration of all costs and revenues received for recycled materials, as described in section 10 of this act, including:</w:t>
      </w:r>
    </w:p>
    <w:p>
      <w:pPr>
        <w:spacing w:before="0" w:after="0" w:line="408" w:lineRule="exact"/>
        <w:ind w:left="0" w:right="0" w:firstLine="576"/>
        <w:jc w:val="left"/>
      </w:pPr>
      <w:r>
        <w:rPr/>
        <w:t xml:space="preserve">(i) Parameters for reimbursement based on documented costs and revenues; and</w:t>
      </w:r>
    </w:p>
    <w:p>
      <w:pPr>
        <w:spacing w:before="0" w:after="0" w:line="408" w:lineRule="exact"/>
        <w:ind w:left="0" w:right="0" w:firstLine="576"/>
        <w:jc w:val="left"/>
      </w:pPr>
      <w:r>
        <w:rPr/>
        <w:t xml:space="preserve">(ii) The formula to be used for reimbursement if documented costs and revenues are not provided by the government agency;</w:t>
      </w:r>
    </w:p>
    <w:p>
      <w:pPr>
        <w:spacing w:before="0" w:after="0" w:line="408" w:lineRule="exact"/>
        <w:ind w:left="0" w:right="0" w:firstLine="576"/>
        <w:jc w:val="left"/>
      </w:pPr>
      <w:r>
        <w:rPr/>
        <w:t xml:space="preserve">(d) Identify key terms and conditions and other issues to be considered in the development of a service agreement for services provided by government agencies in accordance with sections 10 and 12 of this act;</w:t>
      </w:r>
    </w:p>
    <w:p>
      <w:pPr>
        <w:spacing w:before="0" w:after="0" w:line="408" w:lineRule="exact"/>
        <w:ind w:left="0" w:right="0" w:firstLine="576"/>
        <w:jc w:val="left"/>
      </w:pPr>
      <w:r>
        <w:rPr/>
        <w:t xml:space="preserve">(e) Compile relevant information to be considered in the development of criteria to determine whether a covered product is recyclable, reusable, or compostable;</w:t>
      </w:r>
    </w:p>
    <w:p>
      <w:pPr>
        <w:spacing w:before="0" w:after="0" w:line="408" w:lineRule="exact"/>
        <w:ind w:left="0" w:right="0" w:firstLine="576"/>
        <w:jc w:val="left"/>
      </w:pPr>
      <w:r>
        <w:rPr/>
        <w:t xml:space="preserve">(f) Evaluate how the state's recycling system can be managed in a socially just manner for the purpose of informing how a producer responsibility organization implementing a plan can achieve this objective as it relates to activities required under this chapter. The assessment should:</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 as defined in RCW 70A.02.010;</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achieve this objective as it relates to activities required under this chapter;</w:t>
      </w:r>
    </w:p>
    <w:p>
      <w:pPr>
        <w:spacing w:before="0" w:after="0" w:line="408" w:lineRule="exact"/>
        <w:ind w:left="0" w:right="0" w:firstLine="576"/>
        <w:jc w:val="left"/>
      </w:pPr>
      <w:r>
        <w:rPr/>
        <w:t xml:space="preserve">(g)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w:t>
      </w:r>
      <w:r>
        <w:rPr>
          <w:rFonts w:ascii="Times New Roman" w:hAnsi="Times New Roman"/>
        </w:rPr>
        <w:t xml:space="preserve">—</w:t>
      </w:r>
      <w:r>
        <w:rPr/>
        <w:t xml:space="preserve">STAKEHOLDER CONSULTATION FOR PLAN.</w:t>
      </w:r>
      <w:r>
        <w:t xml:space="preserve">  </w:t>
      </w:r>
      <w:r>
        <w:rPr/>
        <w:t xml:space="preserve">(1) Each producer of covered products must participate in, implement, and fund a producer responsibility organization plan approved by the department.</w:t>
      </w:r>
    </w:p>
    <w:p>
      <w:pPr>
        <w:spacing w:before="0" w:after="0" w:line="408" w:lineRule="exact"/>
        <w:ind w:left="0" w:right="0" w:firstLine="576"/>
        <w:jc w:val="left"/>
      </w:pPr>
      <w:r>
        <w:rPr/>
        <w:t xml:space="preserve">(2) A producer responsibility organization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solicit and respond to input and recommendations from the renew advisory council established in section 19 of this act, the utilities and transportation commission, and other stakeholders. The consultation process required in advance of the submission of a plan to the department is in addition to the department-led public comment process specified in section 4(3) of this act. The consultation process must include:</w:t>
      </w:r>
    </w:p>
    <w:p>
      <w:pPr>
        <w:spacing w:before="0" w:after="0" w:line="408" w:lineRule="exact"/>
        <w:ind w:left="0" w:right="0" w:firstLine="576"/>
        <w:jc w:val="left"/>
      </w:pPr>
      <w:r>
        <w:rPr/>
        <w:t xml:space="preserve">(a) Consideration of all elements of the system including collection, sorting, processing, reuse, use of recycled materials, and education;</w:t>
      </w:r>
    </w:p>
    <w:p>
      <w:pPr>
        <w:spacing w:before="0" w:after="0" w:line="408" w:lineRule="exact"/>
        <w:ind w:left="0" w:right="0" w:firstLine="576"/>
        <w:jc w:val="left"/>
      </w:pPr>
      <w:r>
        <w:rPr/>
        <w:t xml:space="preserve">(b) Development of the objective method for establishing reimbursement rates, including:</w:t>
      </w:r>
    </w:p>
    <w:p>
      <w:pPr>
        <w:spacing w:before="0" w:after="0" w:line="408" w:lineRule="exact"/>
        <w:ind w:left="0" w:right="0" w:firstLine="576"/>
        <w:jc w:val="left"/>
      </w:pPr>
      <w:r>
        <w:rPr/>
        <w:t xml:space="preserve">(i) Parameters for reimbursement based on documented costs and revenues;</w:t>
      </w:r>
    </w:p>
    <w:p>
      <w:pPr>
        <w:spacing w:before="0" w:after="0" w:line="408" w:lineRule="exact"/>
        <w:ind w:left="0" w:right="0" w:firstLine="576"/>
        <w:jc w:val="left"/>
      </w:pPr>
      <w:r>
        <w:rPr/>
        <w:t xml:space="preserve">(ii) The formula to be used for reimbursement if documented costs and revenues are not provided by the government agency; and</w:t>
      </w:r>
    </w:p>
    <w:p>
      <w:pPr>
        <w:spacing w:before="0" w:after="0" w:line="408" w:lineRule="exact"/>
        <w:ind w:left="0" w:right="0" w:firstLine="576"/>
        <w:jc w:val="left"/>
      </w:pPr>
      <w:r>
        <w:rPr/>
        <w:t xml:space="preserve">(iii) Terms and conditions for reimbursement to government agencies in the service agreements;</w:t>
      </w:r>
    </w:p>
    <w:p>
      <w:pPr>
        <w:spacing w:before="0" w:after="0" w:line="408" w:lineRule="exact"/>
        <w:ind w:left="0" w:right="0" w:firstLine="576"/>
        <w:jc w:val="left"/>
      </w:pPr>
      <w:r>
        <w:rPr/>
        <w:t xml:space="preserve">(c) Opportunities for all stakeholders and members of the public to provide comment on the plan prior to its submission to the department;</w:t>
      </w:r>
    </w:p>
    <w:p>
      <w:pPr>
        <w:spacing w:before="0" w:after="0" w:line="408" w:lineRule="exact"/>
        <w:ind w:left="0" w:right="0" w:firstLine="576"/>
        <w:jc w:val="left"/>
      </w:pPr>
      <w:r>
        <w:rPr/>
        <w:t xml:space="preserve">(d) Presentations in various formats and languages as necessary for soliciting meaningful input of the plan and receiving comments including workshops, surveys, webinars, and one-on-one meetings; and</w:t>
      </w:r>
    </w:p>
    <w:p>
      <w:pPr>
        <w:spacing w:before="0" w:after="0" w:line="408" w:lineRule="exact"/>
        <w:ind w:left="0" w:right="0" w:firstLine="576"/>
        <w:jc w:val="left"/>
      </w:pPr>
      <w:r>
        <w:rPr/>
        <w:t xml:space="preserve">(e) Documentation of all comments received from the renew advisory council and other stakeholders, and responsive answers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w:t>
      </w:r>
      <w:r>
        <w:rPr>
          <w:rFonts w:ascii="Times New Roman" w:hAnsi="Times New Roman"/>
        </w:rPr>
        <w:t xml:space="preserve">—</w:t>
      </w:r>
      <w:r>
        <w:rPr/>
        <w:t xml:space="preserve">OVERVIEW.</w:t>
      </w:r>
      <w:r>
        <w:t xml:space="preserve">  </w:t>
      </w:r>
      <w:r>
        <w:rPr/>
        <w:t xml:space="preserve">(1) A producer responsibility organization must submit a plan to the department describing the approach and activities to fulfill the requirements of this chapter.</w:t>
      </w:r>
    </w:p>
    <w:p>
      <w:pPr>
        <w:spacing w:before="0" w:after="0" w:line="408" w:lineRule="exact"/>
        <w:ind w:left="0" w:right="0" w:firstLine="576"/>
        <w:jc w:val="left"/>
      </w:pPr>
      <w:r>
        <w:rPr/>
        <w:t xml:space="preserve">(2) All plans and plan updates must contain the following information:</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(c) The collection and structure of the fees owed by producers to be used to implement the plan, including a description of the ecomodulation of fees consistent with section 10 of this act;</w:t>
      </w:r>
    </w:p>
    <w:p>
      <w:pPr>
        <w:spacing w:before="0" w:after="0" w:line="408" w:lineRule="exact"/>
        <w:ind w:left="0" w:right="0" w:firstLine="576"/>
        <w:jc w:val="left"/>
      </w:pPr>
      <w:r>
        <w:rPr/>
        <w:t xml:space="preserve">(d) How the producer responsibility organization will encourage and incentivize waste prevention and reduction;</w:t>
      </w:r>
    </w:p>
    <w:p>
      <w:pPr>
        <w:spacing w:before="0" w:after="0" w:line="408" w:lineRule="exact"/>
        <w:ind w:left="0" w:right="0" w:firstLine="576"/>
        <w:jc w:val="left"/>
      </w:pPr>
      <w:r>
        <w:rPr/>
        <w:t xml:space="preserve">(e)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(f) How the producer responsibility organization will invest in reuse and recycling infrastructure and market development in Washington state as described in section 15 of this act;</w:t>
      </w:r>
    </w:p>
    <w:p>
      <w:pPr>
        <w:spacing w:before="0" w:after="0" w:line="408" w:lineRule="exact"/>
        <w:ind w:left="0" w:right="0" w:firstLine="576"/>
        <w:jc w:val="left"/>
      </w:pPr>
      <w:r>
        <w:rPr/>
        <w:t xml:space="preserve">(g) How the program will maximize the efficiency of the system of collecting and managing covered products through reuse and recycling;</w:t>
      </w:r>
    </w:p>
    <w:p>
      <w:pPr>
        <w:spacing w:before="0" w:after="0" w:line="408" w:lineRule="exact"/>
        <w:ind w:left="0" w:right="0" w:firstLine="576"/>
        <w:jc w:val="left"/>
      </w:pPr>
      <w:r>
        <w:rPr/>
        <w:t xml:space="preserve">(h) Activities to be undertaken to meet the requirement established under section 9 of this act that all covered products are designed to be reusable, recyclable, or compostable by 2030 in accordance with criteria established by the department;</w:t>
      </w:r>
    </w:p>
    <w:p>
      <w:pPr>
        <w:spacing w:before="0" w:after="0" w:line="408" w:lineRule="exact"/>
        <w:ind w:left="0" w:right="0" w:firstLine="576"/>
        <w:jc w:val="left"/>
      </w:pPr>
      <w:r>
        <w:rPr/>
        <w:t xml:space="preserve">(i)(i) A list of covered products designated for collection as required under section 11 of this act;</w:t>
      </w:r>
    </w:p>
    <w:p>
      <w:pPr>
        <w:spacing w:before="0" w:after="0" w:line="408" w:lineRule="exact"/>
        <w:ind w:left="0" w:right="0" w:firstLine="576"/>
        <w:jc w:val="left"/>
      </w:pPr>
      <w:r>
        <w:rPr/>
        <w:t xml:space="preserve">(ii) The list must identify the covered products designated for collection from residents statewide:</w:t>
      </w:r>
    </w:p>
    <w:p>
      <w:pPr>
        <w:spacing w:before="0" w:after="0" w:line="408" w:lineRule="exact"/>
        <w:ind w:left="0" w:right="0" w:firstLine="576"/>
        <w:jc w:val="left"/>
      </w:pPr>
      <w:r>
        <w:rPr/>
        <w:t xml:space="preserve">(A) Through curbside collection or, where curbside garbage service is not available, through permanent collection facilities;</w:t>
      </w:r>
    </w:p>
    <w:p>
      <w:pPr>
        <w:spacing w:before="0" w:after="0" w:line="408" w:lineRule="exact"/>
        <w:ind w:left="0" w:right="0" w:firstLine="576"/>
        <w:jc w:val="left"/>
      </w:pPr>
      <w:r>
        <w:rPr/>
        <w:t xml:space="preserve">(B) Through alternate collection; and</w:t>
      </w:r>
    </w:p>
    <w:p>
      <w:pPr>
        <w:spacing w:before="0" w:after="0" w:line="408" w:lineRule="exact"/>
        <w:ind w:left="0" w:right="0" w:firstLine="576"/>
        <w:jc w:val="left"/>
      </w:pPr>
      <w:r>
        <w:rPr/>
        <w:t xml:space="preserve">(C) Through public place collection;</w:t>
      </w:r>
    </w:p>
    <w:p>
      <w:pPr>
        <w:spacing w:before="0" w:after="0" w:line="408" w:lineRule="exact"/>
        <w:ind w:left="0" w:right="0" w:firstLine="576"/>
        <w:jc w:val="left"/>
      </w:pPr>
      <w:r>
        <w:rPr/>
        <w:t xml:space="preserve">(iii) If the list includes any covered product that does not meet the definition of recyclable as defined in section 2 of this act, the plan must provide a justification for its inclusion on the list and describe activities to be undertaken to meet the definition within one year of plan implementation;</w:t>
      </w:r>
    </w:p>
    <w:p>
      <w:pPr>
        <w:spacing w:before="0" w:after="0" w:line="408" w:lineRule="exact"/>
        <w:ind w:left="0" w:right="0" w:firstLine="576"/>
        <w:jc w:val="left"/>
      </w:pPr>
      <w:r>
        <w:rPr/>
        <w:t xml:space="preserve">(j) Activities to be undertaken to meet the convenience standards for collection of covered products as established under section 11 of this act, including:</w:t>
      </w:r>
    </w:p>
    <w:p>
      <w:pPr>
        <w:spacing w:before="0" w:after="0" w:line="408" w:lineRule="exact"/>
        <w:ind w:left="0" w:right="0" w:firstLine="576"/>
        <w:jc w:val="left"/>
      </w:pPr>
      <w:r>
        <w:rPr/>
        <w:t xml:space="preserve">(i) The jurisdictions where curbside collection services are available, including the following service details:</w:t>
      </w:r>
    </w:p>
    <w:p>
      <w:pPr>
        <w:spacing w:before="0" w:after="0" w:line="408" w:lineRule="exact"/>
        <w:ind w:left="0" w:right="0" w:firstLine="576"/>
        <w:jc w:val="left"/>
      </w:pPr>
      <w:r>
        <w:rPr/>
        <w:t xml:space="preserve">(A) Service provider information, including whether the service provider is a government agency, a private service provider under contract with a government agency, or a private service provider regulated by the utilities and transportation commission; and</w:t>
      </w:r>
    </w:p>
    <w:p>
      <w:pPr>
        <w:spacing w:before="0" w:after="0" w:line="408" w:lineRule="exact"/>
        <w:ind w:left="0" w:right="0" w:firstLine="576"/>
        <w:jc w:val="left"/>
      </w:pPr>
      <w:r>
        <w:rPr/>
        <w:t xml:space="preserve">(B)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(ii) The locations of permanent collection facilities and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(iii)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(iv)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(k) Activities to be undertaken to meet the reuse and recycling performance requirements as established under section 9 of this act;</w:t>
      </w:r>
    </w:p>
    <w:p>
      <w:pPr>
        <w:spacing w:before="0" w:after="0" w:line="408" w:lineRule="exact"/>
        <w:ind w:left="0" w:right="0" w:firstLine="576"/>
        <w:jc w:val="left"/>
      </w:pPr>
      <w:r>
        <w:rPr/>
        <w:t xml:space="preserve">(l) Proposed combined reuse and recycling rates for each material category of covered products reported as supplied into the state, as described in section 9(2) of this act, including a description of the basis and reasoning for the rates proposed;</w:t>
      </w:r>
    </w:p>
    <w:p>
      <w:pPr>
        <w:spacing w:before="0" w:after="0" w:line="408" w:lineRule="exact"/>
        <w:ind w:left="0" w:right="0" w:firstLine="576"/>
        <w:jc w:val="left"/>
      </w:pPr>
      <w:r>
        <w:rPr/>
        <w:t xml:space="preserve">(m) Activities to be undertaken to implement the education and outreach component as required under section 16 of this act;</w:t>
      </w:r>
    </w:p>
    <w:p>
      <w:pPr>
        <w:spacing w:before="0" w:after="0" w:line="408" w:lineRule="exact"/>
        <w:ind w:left="0" w:right="0" w:firstLine="576"/>
        <w:jc w:val="left"/>
      </w:pPr>
      <w:r>
        <w:rPr/>
        <w:t xml:space="preserve">(n) A description of proposed arrangements with material recovery facilities and other processing facilities handling materials under the program regarding long-term contracts and other purchase arrangements, based on fair market pricing for commodities of comparable quality, to facilitate recycling of covered products back into covered products and encourage development of circular economic activity in the state and region;</w:t>
      </w:r>
    </w:p>
    <w:p>
      <w:pPr>
        <w:spacing w:before="0" w:after="0" w:line="408" w:lineRule="exact"/>
        <w:ind w:left="0" w:right="0" w:firstLine="576"/>
        <w:jc w:val="left"/>
      </w:pPr>
      <w:r>
        <w:rPr/>
        <w:t xml:space="preserve">(o) Activities to be undertaken to minimize the amount, cost, and toxicity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(p) Activities to be undertaken to ensure that covered products designated for collection do not contain toxic substances;</w:t>
      </w:r>
    </w:p>
    <w:p>
      <w:pPr>
        <w:spacing w:before="0" w:after="0" w:line="408" w:lineRule="exact"/>
        <w:ind w:left="0" w:right="0" w:firstLine="576"/>
        <w:jc w:val="left"/>
      </w:pPr>
      <w:r>
        <w:rPr/>
        <w:t xml:space="preserve">(q) A description of how plan implementation will ensure that responsible management practices for covered products are maintained through to final disposition;</w:t>
      </w:r>
    </w:p>
    <w:p>
      <w:pPr>
        <w:spacing w:before="0" w:after="0" w:line="408" w:lineRule="exact"/>
        <w:ind w:left="0" w:right="0" w:firstLine="576"/>
        <w:jc w:val="left"/>
      </w:pPr>
      <w:r>
        <w:rPr/>
        <w:t xml:space="preserve">(r)(i) A description of the objective method, as described in section 10 of this act, for calculating reimbursement rates to government agencies for services delivered in accordance with the requirements of this act, whether such services are provided directly or through a contracted service provider;</w:t>
      </w:r>
    </w:p>
    <w:p>
      <w:pPr>
        <w:spacing w:before="0" w:after="0" w:line="408" w:lineRule="exact"/>
        <w:ind w:left="0" w:right="0" w:firstLine="576"/>
        <w:jc w:val="left"/>
      </w:pPr>
      <w:r>
        <w:rPr/>
        <w:t xml:space="preserve">(ii) The producer responsibility organization must describe how:</w:t>
      </w:r>
    </w:p>
    <w:p>
      <w:pPr>
        <w:spacing w:before="0" w:after="0" w:line="408" w:lineRule="exact"/>
        <w:ind w:left="0" w:right="0" w:firstLine="576"/>
        <w:jc w:val="left"/>
      </w:pPr>
      <w:r>
        <w:rPr/>
        <w:t xml:space="preserve">(A) The objective method covers all obligations specified in sections 10 and 11 of this act;</w:t>
      </w:r>
    </w:p>
    <w:p>
      <w:pPr>
        <w:spacing w:before="0" w:after="0" w:line="408" w:lineRule="exact"/>
        <w:ind w:left="0" w:right="0" w:firstLine="576"/>
        <w:jc w:val="left"/>
      </w:pPr>
      <w:r>
        <w:rPr/>
        <w:t xml:space="preserve">(B) Reimbursements will be distributed and detail any terms or conditions covered in the service agreements with government agencies for receiving reimbursements; and</w:t>
      </w:r>
    </w:p>
    <w:p>
      <w:pPr>
        <w:spacing w:before="0" w:after="0" w:line="408" w:lineRule="exact"/>
        <w:ind w:left="0" w:right="0" w:firstLine="576"/>
        <w:jc w:val="left"/>
      </w:pPr>
      <w:r>
        <w:rPr/>
        <w:t xml:space="preserve">(C) The producer responsibility organization will work with government agencies and other stakeholders to ensure successful implementation of the program;</w:t>
      </w:r>
    </w:p>
    <w:p>
      <w:pPr>
        <w:spacing w:before="0" w:after="0" w:line="408" w:lineRule="exact"/>
        <w:ind w:left="0" w:right="0" w:firstLine="576"/>
        <w:jc w:val="left"/>
      </w:pPr>
      <w:r>
        <w:rPr/>
        <w:t xml:space="preserve">(iii) The producer responsibility organization must provide a template of the service agreement and any other forms, contracts, or other documents for use in distribution of reimbursements to government agencies and other stakeholders;</w:t>
      </w:r>
    </w:p>
    <w:p>
      <w:pPr>
        <w:spacing w:before="0" w:after="0" w:line="408" w:lineRule="exact"/>
        <w:ind w:left="0" w:right="0" w:firstLine="576"/>
        <w:jc w:val="left"/>
      </w:pPr>
      <w:r>
        <w:rPr/>
        <w:t xml:space="preserve">(s) A description of how the plan will address contamination from covered products at compost or other organics processing facilities and similar facilities, including through decontamination equipment improvements and conducting packaging contamination composition studies;</w:t>
      </w:r>
    </w:p>
    <w:p>
      <w:pPr>
        <w:spacing w:before="0" w:after="0" w:line="408" w:lineRule="exact"/>
        <w:ind w:left="0" w:right="0" w:firstLine="576"/>
        <w:jc w:val="left"/>
      </w:pPr>
      <w:r>
        <w:rPr/>
        <w:t xml:space="preserve">(t) A stakeholder consultation report, as described in section 6(3)(e) of this act;</w:t>
      </w:r>
    </w:p>
    <w:p>
      <w:pPr>
        <w:spacing w:before="0" w:after="0" w:line="408" w:lineRule="exact"/>
        <w:ind w:left="0" w:right="0" w:firstLine="576"/>
        <w:jc w:val="left"/>
      </w:pPr>
      <w:r>
        <w:rPr/>
        <w:t xml:space="preserve">(u) A description of the dispute resolution process, including the process timeline, to be used, as needed, by the producer responsibility organization to resolve any disputes involving reimbursement of government agencies as established in sections 10 and 12 of this act;</w:t>
      </w:r>
    </w:p>
    <w:p>
      <w:pPr>
        <w:spacing w:before="0" w:after="0" w:line="408" w:lineRule="exact"/>
        <w:ind w:left="0" w:right="0" w:firstLine="576"/>
        <w:jc w:val="left"/>
      </w:pPr>
      <w:r>
        <w:rPr/>
        <w:t xml:space="preserve">(v) A description of how the producer responsibility organization will coordinate with other producer responsibility organizations in the state, if more than one producer responsibility organization is registered with the department as of the date of a plan's submission; and</w:t>
      </w:r>
    </w:p>
    <w:p>
      <w:pPr>
        <w:spacing w:before="0" w:after="0" w:line="408" w:lineRule="exact"/>
        <w:ind w:left="0" w:right="0" w:firstLine="576"/>
        <w:jc w:val="left"/>
      </w:pPr>
      <w:r>
        <w:rPr/>
        <w:t xml:space="preserve">(w)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Covered products must be managed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responsible management of covered products collected by the program is maintained through to final disposition;</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 Ensure that covered products collected for recycling do not contain toxic substances;</w:t>
      </w:r>
    </w:p>
    <w:p>
      <w:pPr>
        <w:spacing w:before="0" w:after="0" w:line="408" w:lineRule="exact"/>
        <w:ind w:left="0" w:right="0" w:firstLine="576"/>
        <w:jc w:val="left"/>
      </w:pPr>
      <w:r>
        <w:rPr/>
        <w:t xml:space="preserve">(e)(i)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advanced technology for conversion of postuse plastic polymers for the purpose of producing recycled material to be counted toward reuse and recycling performance targets, the producer responsibility organization must provide the department with a third-party assessment prepared to examine the impact of the advanced technology on the following:</w:t>
      </w:r>
    </w:p>
    <w:p>
      <w:pPr>
        <w:spacing w:before="0" w:after="0" w:line="408" w:lineRule="exact"/>
        <w:ind w:left="0" w:right="0" w:firstLine="576"/>
        <w:jc w:val="left"/>
      </w:pPr>
      <w:r>
        <w:rPr/>
        <w:t xml:space="preserve">(i) Air and water pollution and release or creation of any hazardous pollutants; and</w:t>
      </w:r>
    </w:p>
    <w:p>
      <w:pPr>
        <w:spacing w:before="0" w:after="0" w:line="408" w:lineRule="exact"/>
        <w:ind w:left="0" w:right="0" w:firstLine="576"/>
        <w:jc w:val="left"/>
      </w:pPr>
      <w:r>
        <w:rPr/>
        <w:t xml:space="preserve">(ii) The greenhouse gas emissions resulting from products and processes of the advanced technology facility, taking into account the full life cycle including final use of products.</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the advanced recycling facility.</w:t>
      </w:r>
    </w:p>
    <w:p>
      <w:pPr>
        <w:spacing w:before="0" w:after="0" w:line="408" w:lineRule="exact"/>
        <w:ind w:left="0" w:right="0" w:firstLine="576"/>
        <w:jc w:val="left"/>
      </w:pPr>
      <w:r>
        <w:rPr/>
        <w:t xml:space="preserve">(5)(a) Material recovery facilities and other facilities receiving covered products from government agencies or private service providers collected through activities undertaken in accordance with this chapter must measure and report annually, in a form and format approved by the department, on the following parameters associated with covered products received and processed to both the department and each producer responsibility organization for which they provide a service:</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including whether they are domestic, export to organization for economic cooperation and development countries, or export to markets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w:t>
      </w:r>
    </w:p>
    <w:p>
      <w:pPr>
        <w:spacing w:before="0" w:after="0" w:line="408" w:lineRule="exact"/>
        <w:ind w:left="0" w:right="0" w:firstLine="576"/>
        <w:jc w:val="left"/>
      </w:pPr>
      <w:r>
        <w:rPr/>
        <w:t xml:space="preserve">(c) A material recovery facility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(6) Material recovery facilities and other processing facilities handling materials under the program shall prioritize arrangements proposed by a producer responsibility organization regarding long-term contracts and other purchase agreements, based on fair market pricing for commodities of comparable quality, to facilitate recycling of covered products back into covered products and encourage development of circular economic activity in the state and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w:t>
      </w:r>
      <w:r>
        <w:t xml:space="preserve">  </w:t>
      </w:r>
      <w:r>
        <w:rPr/>
        <w:t xml:space="preserve">(1) To meet the reuse and recycling performance requirements established in this section, a producer responsibility organization must:</w:t>
      </w:r>
    </w:p>
    <w:p>
      <w:pPr>
        <w:spacing w:before="0" w:after="0" w:line="408" w:lineRule="exact"/>
        <w:ind w:left="0" w:right="0" w:firstLine="576"/>
        <w:jc w:val="left"/>
      </w:pPr>
      <w:r>
        <w:rPr/>
        <w:t xml:space="preserve">(a)(i) Demonstrate that all covered products are designed to be reusable, recyclable, or compostable by January 1st, of the ninth calendar year from the effective date of this section, in accordance with criteria established by the department;</w:t>
      </w:r>
    </w:p>
    <w:p>
      <w:pPr>
        <w:spacing w:before="0" w:after="0" w:line="408" w:lineRule="exact"/>
        <w:ind w:left="0" w:right="0" w:firstLine="576"/>
        <w:jc w:val="left"/>
      </w:pPr>
      <w:r>
        <w:rPr/>
        <w:t xml:space="preserve">(ii) A producer or a producer responsibility organization on behalf of a member producer may apply for a waiver from the department for a temporary exclusion of a covered product from the requirement under (a)(i) of this subsection for the upcoming year for any types of covered products for which a producer or producer responsibility organization annually demonstrates to the department by December 31st of a given year that it is not technologically feasible in order to comply with health or safety requirements of a federal law;</w:t>
      </w:r>
    </w:p>
    <w:p>
      <w:pPr>
        <w:spacing w:before="0" w:after="0" w:line="408" w:lineRule="exact"/>
        <w:ind w:left="0" w:right="0" w:firstLine="576"/>
        <w:jc w:val="left"/>
      </w:pPr>
      <w:r>
        <w:rPr/>
        <w:t xml:space="preserve">(b) Demonstrate that the covered products collected by the program were managed consistent with section 8 of this act;</w:t>
      </w:r>
    </w:p>
    <w:p>
      <w:pPr>
        <w:spacing w:before="0" w:after="0" w:line="408" w:lineRule="exact"/>
        <w:ind w:left="0" w:right="0" w:firstLine="576"/>
        <w:jc w:val="left"/>
      </w:pPr>
      <w:r>
        <w:rPr/>
        <w:t xml:space="preserve">(c) Calculate, verified by an independent auditor, the reuse and recycling rates of covered products, as specified under subsections (2) through (4) of this section, and provide the verification to the department as part of the annual reporting requirements established under section 17 of this act.</w:t>
      </w:r>
    </w:p>
    <w:p>
      <w:pPr>
        <w:spacing w:before="0" w:after="0" w:line="408" w:lineRule="exact"/>
        <w:ind w:left="0" w:right="0" w:firstLine="576"/>
        <w:jc w:val="left"/>
      </w:pPr>
      <w:r>
        <w:rPr/>
        <w:t xml:space="preserve">(2) At minimum, each program must achieve the following performance requirements:</w:t>
      </w:r>
    </w:p>
    <w:p>
      <w:pPr>
        <w:spacing w:before="0" w:after="0" w:line="408" w:lineRule="exact"/>
        <w:ind w:left="0" w:right="0" w:firstLine="576"/>
        <w:jc w:val="left"/>
      </w:pPr>
      <w:r>
        <w:rPr/>
        <w:t xml:space="preserve">(a) By the sixth calendar year from the effective date of this section, a minimum of 55 percent of all covered products reported by the producer responsibility organization as supplied into the state are reused or recycled, with a minimum of five percent reused;</w:t>
      </w:r>
    </w:p>
    <w:p>
      <w:pPr>
        <w:spacing w:before="0" w:after="0" w:line="408" w:lineRule="exact"/>
        <w:ind w:left="0" w:right="0" w:firstLine="576"/>
        <w:jc w:val="left"/>
      </w:pPr>
      <w:r>
        <w:rPr/>
        <w:t xml:space="preserve">(b) By the ninth calendar year from the effective date of this section, a minimum of 75 percent of all covered products reported by the producer responsibility organization as supplied into the state are reused or recycled, with a minimum of 10 percent reused;</w:t>
      </w:r>
    </w:p>
    <w:p>
      <w:pPr>
        <w:spacing w:before="0" w:after="0" w:line="408" w:lineRule="exact"/>
        <w:ind w:left="0" w:right="0" w:firstLine="576"/>
        <w:jc w:val="left"/>
      </w:pPr>
      <w:r>
        <w:rPr/>
        <w:t xml:space="preserve">(c) For each material category of covered products reported by the producer responsibility organization as supplied into the state, by the sixth calendar year from the effective date of this section, each program must achieve the following combined reuse and recycling rates: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Material category</w:t>
            </w:r>
          </w:p>
        </w:tc>
        <w:tc>
          <w:tcPr>
            <w:tcW w:w="2430" w:type="dxa"/>
            <w:vAlign w:val="top"/>
            <w:tcMar>
              <w:left w:w="120"/>
            </w:tcMar>
            <w:tcMar>
              <w:right w:w="120"/>
            </w:tcMar>
            <w:tcMar>
              <w:top w:w="40"/>
            </w:tcMar>
            <w:tcMar>
              <w:bottom w:w="40"/>
            </w:tcMar>
          </w:tcPr>
          <w:p>
            <w:pPr>
              <w:spacing w:before="0" w:after="0" w:line="408" w:lineRule="exact"/>
              <w:ind w:left="0" w:right="0" w:firstLine="0"/>
              <w:jc w:val="left"/>
            </w:pP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Rigid plastic</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Flexible plastic</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Paper</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Aluminum</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Steel</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Glass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bl>
    <w:p>
      <w:pPr>
        <w:spacing w:before="120" w:after="0" w:line="408" w:lineRule="exact"/>
        <w:ind w:left="0" w:right="0" w:firstLine="576"/>
        <w:jc w:val="left"/>
      </w:pPr>
      <w:r>
        <w:rPr/>
        <w:t xml:space="preserve">(d)(i) In its initial plan, a producer responsibility organization must propose combined reuse and recycling rates for each material category of covered products reported as supplied into the state, to be achieved by the ninth calendar year from the effective date of this section, and by the final calendar year of each plan implementation period under each subsequent plan;</w:t>
      </w:r>
    </w:p>
    <w:p>
      <w:pPr>
        <w:spacing w:before="0" w:after="0" w:line="408" w:lineRule="exact"/>
        <w:ind w:left="0" w:right="0" w:firstLine="576"/>
        <w:jc w:val="left"/>
      </w:pPr>
      <w:r>
        <w:rPr/>
        <w:t xml:space="preserve">(ii) The proposed combined reuse and recycling rates for each material category of covered products must:</w:t>
      </w:r>
    </w:p>
    <w:p>
      <w:pPr>
        <w:spacing w:before="0" w:after="0" w:line="408" w:lineRule="exact"/>
        <w:ind w:left="0" w:right="0" w:firstLine="576"/>
        <w:jc w:val="left"/>
      </w:pPr>
      <w:r>
        <w:rPr/>
        <w:t xml:space="preserve">(A) Increase by at least 20 percentage points above the rate required under the previous plan implementation period if the previous rate requirement was 60 percent or below;</w:t>
      </w:r>
    </w:p>
    <w:p>
      <w:pPr>
        <w:spacing w:before="0" w:after="0" w:line="408" w:lineRule="exact"/>
        <w:ind w:left="0" w:right="0" w:firstLine="576"/>
        <w:jc w:val="left"/>
      </w:pPr>
      <w:r>
        <w:rPr/>
        <w:t xml:space="preserve">(B) Increase by at least 10 percentage points above the rate required under the previous plan implementation period if the previous rate requirement was above 60 percent, up to a rate of 90 percent;</w:t>
      </w:r>
    </w:p>
    <w:p>
      <w:pPr>
        <w:spacing w:before="0" w:after="0" w:line="408" w:lineRule="exact"/>
        <w:ind w:left="0" w:right="0" w:firstLine="576"/>
        <w:jc w:val="left"/>
      </w:pPr>
      <w:r>
        <w:rPr/>
        <w:t xml:space="preserve">(C) Be demonstrated to be consistent with achievement of the overall reuse and recycling rates for all covered products established in (a) and (b) of this subsection and with those set by the department in accordance with section 4(7)(a)(ii) of this act;</w:t>
      </w:r>
    </w:p>
    <w:p>
      <w:pPr>
        <w:spacing w:before="0" w:after="0" w:line="408" w:lineRule="exact"/>
        <w:ind w:left="0" w:right="0" w:firstLine="576"/>
        <w:jc w:val="left"/>
      </w:pPr>
      <w:r>
        <w:rPr/>
        <w:t xml:space="preserve">(D) Align with the rates proposed by any other producer responsibility organization that is registered with the department;</w:t>
      </w:r>
    </w:p>
    <w:p>
      <w:pPr>
        <w:spacing w:before="0" w:after="0" w:line="408" w:lineRule="exact"/>
        <w:ind w:left="0" w:right="0" w:firstLine="576"/>
        <w:jc w:val="left"/>
      </w:pPr>
      <w:r>
        <w:rPr/>
        <w:t xml:space="preserve">(iii) To develop the proposed rates, the producer responsibility organization shall consider the rates required or achieved in other jurisdictions with producer responsibility organization requirements for similar material categories and evaluate whether those rates are applicable in the state;</w:t>
      </w:r>
    </w:p>
    <w:p>
      <w:pPr>
        <w:spacing w:before="0" w:after="0" w:line="408" w:lineRule="exact"/>
        <w:ind w:left="0" w:right="0" w:firstLine="576"/>
        <w:jc w:val="left"/>
      </w:pPr>
      <w:r>
        <w:rPr/>
        <w:t xml:space="preserve">(e) A program that achieves the reuse and recycling rate requirements established for each material category of covered products reported by the producer responsibility organization as supplied into the state and achieves the minimum reuse rates as established in (a) and (b) of this subsection may be considered to achieve the overall reuse and recycling performance requirements for all covered products as established in (a) and (b) of this subsection.</w:t>
      </w:r>
    </w:p>
    <w:p>
      <w:pPr>
        <w:spacing w:before="0" w:after="0" w:line="408" w:lineRule="exact"/>
        <w:ind w:left="0" w:right="0" w:firstLine="576"/>
        <w:jc w:val="left"/>
      </w:pPr>
      <w:r>
        <w:rPr/>
        <w:t xml:space="preserve">(3) For the purposes of this chapter, the amount of recycled material must be measured at the following calculation point for each material category of covered products included in the plan:</w:t>
      </w:r>
    </w:p>
    <w:p>
      <w:pPr>
        <w:spacing w:before="0" w:after="0" w:line="408" w:lineRule="exact"/>
        <w:ind w:left="0" w:right="0" w:firstLine="576"/>
        <w:jc w:val="left"/>
      </w:pPr>
      <w:r>
        <w:rPr/>
        <w:t xml:space="preserve">(a) Rigid plastic material that:</w:t>
      </w:r>
    </w:p>
    <w:p>
      <w:pPr>
        <w:spacing w:before="0" w:after="0" w:line="408" w:lineRule="exact"/>
        <w:ind w:left="0" w:right="0" w:firstLine="576"/>
        <w:jc w:val="left"/>
      </w:pPr>
      <w:r>
        <w:rPr/>
        <w:t xml:space="preserve">(i) Is delivered to a facility for flaking, pelletization, extrusion, molding, or advanced technology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(b) Flexible plastic material that:</w:t>
      </w:r>
    </w:p>
    <w:p>
      <w:pPr>
        <w:spacing w:before="0" w:after="0" w:line="408" w:lineRule="exact"/>
        <w:ind w:left="0" w:right="0" w:firstLine="576"/>
        <w:jc w:val="left"/>
      </w:pPr>
      <w:r>
        <w:rPr/>
        <w:t xml:space="preserve">(i) Is delivered to a facility for flaking, pelletization, extrusion, molding, or advanced technology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(c) Paper material that:</w:t>
      </w:r>
    </w:p>
    <w:p>
      <w:pPr>
        <w:spacing w:before="0" w:after="0" w:line="408" w:lineRule="exact"/>
        <w:ind w:left="0" w:right="0" w:firstLine="576"/>
        <w:jc w:val="left"/>
      </w:pPr>
      <w:r>
        <w:rPr/>
        <w:t xml:space="preserve">(i) Is delivered to a pulping operation or other facility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(d) Aluminum material that is delivered to a metal smelter or furnace or other facility for use in the production of new products whether for the original or another purpose;</w:t>
      </w:r>
    </w:p>
    <w:p>
      <w:pPr>
        <w:spacing w:before="0" w:after="0" w:line="408" w:lineRule="exact"/>
        <w:ind w:left="0" w:right="0" w:firstLine="576"/>
        <w:jc w:val="left"/>
      </w:pPr>
      <w:r>
        <w:rPr/>
        <w:t xml:space="preserve">(e) Steel material that is delivered to a metal smelter or furnace or other facility for use in the production of new products whether for the original or another purpose;</w:t>
      </w:r>
    </w:p>
    <w:p>
      <w:pPr>
        <w:spacing w:before="0" w:after="0" w:line="408" w:lineRule="exact"/>
        <w:ind w:left="0" w:right="0" w:firstLine="576"/>
        <w:jc w:val="left"/>
      </w:pPr>
      <w:r>
        <w:rPr/>
        <w:t xml:space="preserve">(f) Glass material that is delivered to a glass furnace or other facility for the production of glass containers and products;</w:t>
      </w:r>
    </w:p>
    <w:p>
      <w:pPr>
        <w:spacing w:before="0" w:after="0" w:line="408" w:lineRule="exact"/>
        <w:ind w:left="0" w:right="0" w:firstLine="576"/>
        <w:jc w:val="left"/>
      </w:pPr>
      <w:r>
        <w:rPr/>
        <w:t xml:space="preserve">(g) For materials that are not included in the material categories listed in (a) through (f) of this subsection, the calculation point must be proposed and described by the producer responsibility organization in its plan and annual report and is subject to approval by the department in order to be included in the reuse and recycling rate calculation.</w:t>
      </w:r>
    </w:p>
    <w:p>
      <w:pPr>
        <w:spacing w:before="0" w:after="0" w:line="408" w:lineRule="exact"/>
        <w:ind w:left="0" w:right="0" w:firstLine="576"/>
        <w:jc w:val="left"/>
      </w:pPr>
      <w:r>
        <w:rPr/>
        <w:t xml:space="preserve">(4) For each material category of covered product included in the plan, the combined reuse and recycling rate must be calculated as the sum of the amount of reused material and recycled material managed by the program in a given year, divided by the amount of covered products supplied into the state in the same year, expressed as a percentage, where:</w:t>
      </w:r>
    </w:p>
    <w:p>
      <w:pPr>
        <w:spacing w:before="0" w:after="0" w:line="408" w:lineRule="exact"/>
        <w:ind w:left="0" w:right="0" w:firstLine="576"/>
        <w:jc w:val="left"/>
      </w:pPr>
      <w:r>
        <w:rPr/>
        <w:t xml:space="preserve">(a) Covered products supplied into the state in a given year is the amount calculated in accordance with section 17(2)(b) of this act;</w:t>
      </w:r>
    </w:p>
    <w:p>
      <w:pPr>
        <w:spacing w:before="0" w:after="0" w:line="408" w:lineRule="exact"/>
        <w:ind w:left="0" w:right="0" w:firstLine="576"/>
        <w:jc w:val="left"/>
      </w:pPr>
      <w:r>
        <w:rPr/>
        <w:t xml:space="preserve">(b) Reused material is the amount of covered product managed by the program in the same year that was sold or supplied for reuse for their original or similar purpose or function; and</w:t>
      </w:r>
    </w:p>
    <w:p>
      <w:pPr>
        <w:spacing w:before="0" w:after="0" w:line="408" w:lineRule="exact"/>
        <w:ind w:left="0" w:right="0" w:firstLine="576"/>
        <w:jc w:val="left"/>
      </w:pPr>
      <w:r>
        <w:rPr/>
        <w:t xml:space="preserve">(c) Recycled material is the amount produced from covered products managed by the program in the same year measured in accordance with subsection (3) of this section.</w:t>
      </w:r>
    </w:p>
    <w:p>
      <w:pPr>
        <w:spacing w:before="0" w:after="0" w:line="408" w:lineRule="exact"/>
        <w:ind w:left="0" w:right="0" w:firstLine="576"/>
        <w:jc w:val="left"/>
      </w:pPr>
      <w:r>
        <w:rPr/>
        <w:t xml:space="preserve">(5) A producer responsibility organization that does not achieve the reuse and recycling performance requirements established in subsection (2) of this section must submit a revised plan to the department no later than 90 days after submitting an annual report as required under section 17 of this act, in which the failure to achieve the reuse and recycling performance requirements are identified. The revised plan must include changes to the plan specifying how the program will be modified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 A producer responsibility organization must develop a fee system to collect fees from participating producers to cover the costs of plan implementation.</w:t>
      </w:r>
    </w:p>
    <w:p>
      <w:pPr>
        <w:spacing w:before="0" w:after="0" w:line="408" w:lineRule="exact"/>
        <w:ind w:left="0" w:right="0" w:firstLine="576"/>
        <w:jc w:val="left"/>
      </w:pPr>
      <w:r>
        <w:rPr/>
        <w:t xml:space="preserve">(4) The fee system must be based on the estimated cost of managing the material categories of covered products, based on the following:</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such as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 including, but not limited to, the potential to create litter.</w:t>
      </w:r>
    </w:p>
    <w:p>
      <w:pPr>
        <w:spacing w:before="0" w:after="0" w:line="408" w:lineRule="exact"/>
        <w:ind w:left="0" w:right="0" w:firstLine="576"/>
        <w:jc w:val="left"/>
      </w:pPr>
      <w:r>
        <w:rPr/>
        <w:t xml:space="preserve">(b) Any system of program fees owed by producers that includes discounted fees or favorable treatment of covered products deemed to be reusable must establish a basis for determining that products, in practice, are typically reused a minimum number of times.</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w:t>
      </w:r>
    </w:p>
    <w:p>
      <w:pPr>
        <w:spacing w:before="0" w:after="0" w:line="408" w:lineRule="exact"/>
        <w:ind w:left="0" w:right="0" w:firstLine="576"/>
        <w:jc w:val="left"/>
      </w:pPr>
      <w:r>
        <w:rPr/>
        <w:t xml:space="preserve">(6)(a) A producer responsibility organization must reimburse a government agency that chooses to seek reimbursement for recycling services delivered in accordance with section 12 of this act including, as applicable, any administrative, public education, collection, transportation, and sorting or processing costs with consideration of revenues received for recycled materials, whether such services are provided directly or through a contracted service provider.</w:t>
      </w:r>
    </w:p>
    <w:p>
      <w:pPr>
        <w:spacing w:before="0" w:after="0" w:line="408" w:lineRule="exact"/>
        <w:ind w:left="0" w:right="0" w:firstLine="576"/>
        <w:jc w:val="left"/>
      </w:pPr>
      <w:r>
        <w:rPr/>
        <w:t xml:space="preserve">(b)(i) Reimbursement rates must be calculated using an objective method developed through the consultation process established under section 6 of this act that reflects system costs, with consideration of all costs described in (a) of this subsection and revenues received for recycled materials.</w:t>
      </w:r>
    </w:p>
    <w:p>
      <w:pPr>
        <w:spacing w:before="0" w:after="0" w:line="408" w:lineRule="exact"/>
        <w:ind w:left="0" w:right="0" w:firstLine="576"/>
        <w:jc w:val="left"/>
      </w:pPr>
      <w:r>
        <w:rPr/>
        <w:t xml:space="preserve">(ii) Reimbursement rates must be based on documented costs and revenues submitted by the government agency or, if documented costs and revenues are not provided by the government agency, a formula developed through the consultation process and established in the producer responsibility organization's plan.</w:t>
      </w:r>
    </w:p>
    <w:p>
      <w:pPr>
        <w:spacing w:before="0" w:after="0" w:line="408" w:lineRule="exact"/>
        <w:ind w:left="0" w:right="0" w:firstLine="576"/>
        <w:jc w:val="left"/>
      </w:pPr>
      <w:r>
        <w:rPr/>
        <w:t xml:space="preserve">(iii) The formula may be varied based on regional costs, population density rates, number and types of households serviced, collection method used, and any additional cost factors identified in the statewide needs assessment established under section 5 of this act and through the consultation process established under section 6 of this act.</w:t>
      </w:r>
    </w:p>
    <w:p>
      <w:pPr>
        <w:spacing w:before="0" w:after="0" w:line="408" w:lineRule="exact"/>
        <w:ind w:left="0" w:right="0" w:firstLine="576"/>
        <w:jc w:val="left"/>
      </w:pPr>
      <w:r>
        <w:rPr/>
        <w:t xml:space="preserve">(c) Terms or conditions for reimbursement to government agencies must be established using a service agreement developed through the consultation process. A template of the service agreement and of any other forms, contracts, or other documents for use in distribution of reimbursements to government agencies must be made available to government agencies and other stakeholders and included in the plan submitted to the department.</w:t>
      </w:r>
    </w:p>
    <w:p>
      <w:pPr>
        <w:spacing w:before="0" w:after="0" w:line="408" w:lineRule="exact"/>
        <w:ind w:left="0" w:right="0" w:firstLine="576"/>
        <w:jc w:val="left"/>
      </w:pPr>
      <w:r>
        <w:rPr/>
        <w:t xml:space="preserve">(d) If more than one producer responsibility organization is registered within the state, each producer responsibility organization must coordinate with other producer responsibility organizations to provide reimbursement and ensure that government agencies are reimbursed for recycling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ensure convenient collection services are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for covered products designated for alternate collection;</w:t>
      </w:r>
    </w:p>
    <w:p>
      <w:pPr>
        <w:spacing w:before="0" w:after="0" w:line="408" w:lineRule="exact"/>
        <w:ind w:left="0" w:right="0" w:firstLine="576"/>
        <w:jc w:val="left"/>
      </w:pPr>
      <w:r>
        <w:rPr/>
        <w:t xml:space="preserve">(b)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(i) Each solid waste transfer, processing, disposal site or other drop-off location, or a location of equal convenience, as it existed prior to the effective date of this section; and</w:t>
      </w:r>
    </w:p>
    <w:p>
      <w:pPr>
        <w:spacing w:before="0" w:after="0" w:line="408" w:lineRule="exact"/>
        <w:ind w:left="0" w:right="0" w:firstLine="576"/>
        <w:jc w:val="left"/>
      </w:pPr>
      <w:r>
        <w:rPr/>
        <w:t xml:space="preserve">(ii) Additional drop-off locations or collection events in communities that are not covered by a collection location described in (b)(i) and (ii) of this subsection. The producer responsibility organization, in consultation with the department, the relevant government agency, and the local community, must determine a reasonable location of additional drop-off locations or frequency and location of collection events to be held in underserved areas. The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(c) Under initial plan implementation, collection must be provided in public places:</w:t>
      </w:r>
    </w:p>
    <w:p>
      <w:pPr>
        <w:spacing w:before="0" w:after="0" w:line="408" w:lineRule="exact"/>
        <w:ind w:left="0" w:right="0" w:firstLine="576"/>
        <w:jc w:val="left"/>
      </w:pPr>
      <w:r>
        <w:rPr/>
        <w:t xml:space="preserve">(i) Where recycling collection receptacles were in place and managed by government agencies prior to the effective date of this section; and</w:t>
      </w:r>
    </w:p>
    <w:p>
      <w:pPr>
        <w:spacing w:before="0" w:after="0" w:line="408" w:lineRule="exact"/>
        <w:ind w:left="0" w:right="0" w:firstLine="576"/>
        <w:jc w:val="left"/>
      </w:pPr>
      <w:r>
        <w:rPr/>
        <w:t xml:space="preserve">(ii) At optimal locations as determined by the statewide needs assessment in section 5 of this act.</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existing curbside collection service as described in section 12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state, each producer responsibility organization must coordinate with other producer responsibility organizations to establish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each area where curbside and alternative collection services are available, the location of each permanent collection opportunity for covered products, the types and locations of alternate collection methods used, and the locations of public place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AGENCIES</w:t>
      </w:r>
      <w:r>
        <w:rPr>
          <w:rFonts w:ascii="Times New Roman" w:hAnsi="Times New Roman"/>
        </w:rPr>
        <w:t xml:space="preserve">—</w:t>
      </w:r>
      <w:r>
        <w:rPr/>
        <w:t xml:space="preserve">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agency may enter into contractual agreements with producer responsibility organizations for the purposes of reimbursement of costs of services provided in accordance with the requirements of this chapter.</w:t>
      </w:r>
    </w:p>
    <w:p>
      <w:pPr>
        <w:spacing w:before="0" w:after="0" w:line="408" w:lineRule="exact"/>
        <w:ind w:left="0" w:right="0" w:firstLine="576"/>
        <w:jc w:val="left"/>
      </w:pPr>
      <w:r>
        <w:rPr/>
        <w:t xml:space="preserve">(b) The producer responsibility organization must reimburse the government agency for services delivered in accordance with the requirements of this chapter using the service agreement and the objective method for calculating reimbursement established under section 10 of this act.</w:t>
      </w:r>
    </w:p>
    <w:p>
      <w:pPr>
        <w:spacing w:before="0" w:after="0" w:line="408" w:lineRule="exact"/>
        <w:ind w:left="0" w:right="0" w:firstLine="576"/>
        <w:jc w:val="left"/>
      </w:pPr>
      <w:r>
        <w:rPr/>
        <w:t xml:space="preserve">(c) A government agency is not restricted from including additional materials in curbside collection that are not part of the statewide list of covered products designated for collection, but the producer responsibility organization is not obligated to reimburse costs associated with the additional services.</w:t>
      </w:r>
    </w:p>
    <w:p>
      <w:pPr>
        <w:spacing w:before="0" w:after="0" w:line="408" w:lineRule="exact"/>
        <w:ind w:left="0" w:right="0" w:firstLine="576"/>
        <w:jc w:val="left"/>
      </w:pPr>
      <w:r>
        <w:rPr/>
        <w:t xml:space="preserve">(3)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commission.</w:t>
      </w:r>
    </w:p>
    <w:p>
      <w:pPr>
        <w:spacing w:before="0" w:after="0" w:line="408" w:lineRule="exact"/>
        <w:ind w:left="0" w:right="0" w:firstLine="576"/>
        <w:jc w:val="left"/>
      </w:pPr>
      <w:r>
        <w:rPr/>
        <w:t xml:space="preserve">(4) Cities and counties are not obligated to provide resident education but may carry out or contract for resident education and outreach consistent with producer responsibility organization plan provisions under section 16 of this act and be reimbursed for the costs of these initiatives using the service agreement and objective method for calculating reimbursement established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w:t>
      </w:r>
    </w:p>
    <w:p>
      <w:pPr>
        <w:spacing w:before="0" w:after="0" w:line="408" w:lineRule="exact"/>
        <w:ind w:left="0" w:right="0" w:firstLine="576"/>
        <w:jc w:val="left"/>
      </w:pPr>
      <w:r>
        <w:rPr/>
        <w:t xml:space="preserve">(1)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provided that the service:</w:t>
      </w:r>
    </w:p>
    <w:p>
      <w:pPr>
        <w:spacing w:before="0" w:after="0" w:line="408" w:lineRule="exact"/>
        <w:ind w:left="0" w:right="0" w:firstLine="576"/>
        <w:jc w:val="left"/>
      </w:pPr>
      <w:r>
        <w:rPr/>
        <w:t xml:space="preserve">(a) Is offered to residents in single-family and multifamily residences wherever curbside garbage collection services are offered;</w:t>
      </w:r>
    </w:p>
    <w:p>
      <w:pPr>
        <w:spacing w:before="0" w:after="0" w:line="408" w:lineRule="exact"/>
        <w:ind w:left="0" w:right="0" w:firstLine="576"/>
        <w:jc w:val="left"/>
      </w:pPr>
      <w:r>
        <w:rPr/>
        <w:t xml:space="preserve">(b) Includes collection of all covered products designated for curbside collection;</w:t>
      </w:r>
    </w:p>
    <w:p>
      <w:pPr>
        <w:spacing w:before="0" w:after="0" w:line="408" w:lineRule="exact"/>
        <w:ind w:left="0" w:right="0" w:firstLine="576"/>
        <w:jc w:val="left"/>
      </w:pPr>
      <w:r>
        <w:rPr/>
        <w:t xml:space="preserve">(c) Aligns with any other service standards established by the producer responsibility organization plan under section 7 of this act; and</w:t>
      </w:r>
    </w:p>
    <w:p>
      <w:pPr>
        <w:spacing w:before="0" w:after="0" w:line="408" w:lineRule="exact"/>
        <w:ind w:left="0" w:right="0" w:firstLine="576"/>
        <w:jc w:val="left"/>
      </w:pPr>
      <w:r>
        <w:rPr/>
        <w:t xml:space="preserve">(d) Is provided in a manner consistent with the requirements of this chapter.</w:t>
      </w:r>
    </w:p>
    <w:p>
      <w:pPr>
        <w:spacing w:before="0" w:after="0" w:line="408" w:lineRule="exact"/>
        <w:ind w:left="0" w:right="0" w:firstLine="576"/>
        <w:jc w:val="left"/>
      </w:pPr>
      <w:r>
        <w:rPr/>
        <w:t xml:space="preserve">(2) The commission may review the financial operations of any private recycling business that receives covered products collected as source separated recyclable materials collected from residences from a company granted a certificate to provide the service for the purposes of regulating rates and fees charged to a producer responsibility organization for handling of these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AGREEMENTS.</w:t>
      </w:r>
      <w:r>
        <w:t xml:space="preserve">  </w:t>
      </w:r>
      <w:r>
        <w:rPr/>
        <w:t xml:space="preserve">Except for residential curbside recycling services provided in accordance with sections 11 and 12 of this act, a producer responsibility organization that enters into contractual agreements with service providers to carry out producer responsibilities under this act must:</w:t>
      </w:r>
    </w:p>
    <w:p>
      <w:pPr>
        <w:spacing w:before="0" w:after="0" w:line="408" w:lineRule="exact"/>
        <w:ind w:left="0" w:right="0" w:firstLine="576"/>
        <w:jc w:val="left"/>
      </w:pPr>
      <w:r>
        <w:rPr/>
        <w:t xml:space="preserve">(1) Use open, competitive, and fair procurement practices;</w:t>
      </w:r>
    </w:p>
    <w:p>
      <w:pPr>
        <w:spacing w:before="0" w:after="0" w:line="408" w:lineRule="exact"/>
        <w:ind w:left="0" w:right="0" w:firstLine="576"/>
        <w:jc w:val="left"/>
      </w:pPr>
      <w:r>
        <w:rPr/>
        <w:t xml:space="preserve">(2) Provide opportunities for women, minority, or veteran-owned businesses, small businesses, and independent operators to participate as service providers;</w:t>
      </w:r>
    </w:p>
    <w:p>
      <w:pPr>
        <w:spacing w:before="0" w:after="0" w:line="408" w:lineRule="exact"/>
        <w:ind w:left="0" w:right="0" w:firstLine="576"/>
        <w:jc w:val="left"/>
      </w:pPr>
      <w:r>
        <w:rPr/>
        <w:t xml:space="preserve">(3) Ensure that all contracted service providers:</w:t>
      </w:r>
    </w:p>
    <w:p>
      <w:pPr>
        <w:spacing w:before="0" w:after="0" w:line="408" w:lineRule="exact"/>
        <w:ind w:left="0" w:right="0" w:firstLine="576"/>
        <w:jc w:val="left"/>
      </w:pPr>
      <w:r>
        <w:rPr/>
        <w:t xml:space="preserve">(a) Meet minimum operating standards, including the requirements of this chapter and chapter 70A.205 RCW;</w:t>
      </w:r>
    </w:p>
    <w:p>
      <w:pPr>
        <w:spacing w:before="0" w:after="0" w:line="408" w:lineRule="exact"/>
        <w:ind w:left="0" w:right="0" w:firstLine="576"/>
        <w:jc w:val="left"/>
      </w:pPr>
      <w:r>
        <w:rPr/>
        <w:t xml:space="preserve">(b) Meet high labor standards, including family-level wages, providing benefits including health care and pensions, and demonstrate procurement from and contracts with women, minority, or veteran-owned businesses; and</w:t>
      </w:r>
    </w:p>
    <w:p>
      <w:pPr>
        <w:spacing w:before="0" w:after="0" w:line="408" w:lineRule="exact"/>
        <w:ind w:left="0" w:right="0" w:firstLine="576"/>
        <w:jc w:val="left"/>
      </w:pPr>
      <w:r>
        <w:rPr/>
        <w:t xml:space="preserve">(c) Provide fair opportunities regardless of ethnicity, race, gender, age, disability, religion, sexual orientation, or national origin; and</w:t>
      </w:r>
    </w:p>
    <w:p>
      <w:pPr>
        <w:spacing w:before="0" w:after="0" w:line="408" w:lineRule="exact"/>
        <w:ind w:left="0" w:right="0" w:firstLine="576"/>
        <w:jc w:val="left"/>
      </w:pPr>
      <w:r>
        <w:rPr/>
        <w:t xml:space="preserve">(4) Ensure that contracted service providers maintain records and provide the producer responsibility organization with verifiable chain of custody documentation, reporting parameters for material recovery facilities and other processing facilities under section 8 of this act, and other documentation necessary to evaluate the performance relative to the requirements of this chapter. The producer responsibility organization must submit the records and documentation required under this subsection to the department, upon request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invest in reuse and recycling infrastructure and market development in Washington state as needed to achieve the convenience standards specified in section 11 of this act, the management standards specified in section 8 of this act, the recycling and reuse rate requirements specified in section 9 of this act, or to address infrastructure gaps identified through the statewide needs assessment under section 5 of this act and through the consultation process under section 6 of this act. This may include, but is not limited to:</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Infrastructure investments must be detailed in the annual report submitted to the department. If a producer responsibility organization did not invest in preexisting reuse and recycling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an education and outreach component that effectively reaches diverse residents, is accessible, is clear, and supports the achievement of the reuse and recycling performance requirements under section 9 of this act. The education and outreach component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retailers, collectors, government agencies, and nonprofit organizations. The materials, resources, and campaigns developed under this section must address, at minimum, information about:</w:t>
      </w:r>
    </w:p>
    <w:p>
      <w:pPr>
        <w:spacing w:before="0" w:after="0" w:line="408" w:lineRule="exact"/>
        <w:ind w:left="0" w:right="0" w:firstLine="576"/>
        <w:jc w:val="left"/>
      </w:pPr>
      <w:r>
        <w:rPr/>
        <w:t xml:space="preserve">(i) Proper end-of-life management of covered products;</w:t>
      </w:r>
    </w:p>
    <w:p>
      <w:pPr>
        <w:spacing w:before="0" w:after="0" w:line="408" w:lineRule="exact"/>
        <w:ind w:left="0" w:right="0" w:firstLine="576"/>
        <w:jc w:val="left"/>
      </w:pPr>
      <w:r>
        <w:rPr/>
        <w:t xml:space="preserve">(ii) Where and how to recycle covered products designated for collection; and</w:t>
      </w:r>
    </w:p>
    <w:p>
      <w:pPr>
        <w:spacing w:before="0" w:after="0" w:line="408" w:lineRule="exact"/>
        <w:ind w:left="0" w:right="0" w:firstLine="576"/>
        <w:jc w:val="left"/>
      </w:pPr>
      <w:r>
        <w:rPr/>
        <w:t xml:space="preserve">(iii) How to prevent contamination;</w:t>
      </w:r>
    </w:p>
    <w:p>
      <w:pPr>
        <w:spacing w:before="0" w:after="0" w:line="408" w:lineRule="exact"/>
        <w:ind w:left="0" w:right="0" w:firstLine="576"/>
        <w:jc w:val="left"/>
      </w:pPr>
      <w:r>
        <w:rPr/>
        <w:t xml:space="preserve">(b) Coordinate and fund the distribution of statewide promotional campaigns developed under this section through media channels that may include, but need not be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 as defined in RCW 70A.02.010;</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 A producer responsibility organization must coordinate with government agencies that choose to participate in carrying out resident education and outreach in accordance with the approach specified in the producer responsibility organization's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2027, and each July 1st thereafter, each producer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quantity of covered products supplied, including:</w:t>
      </w:r>
    </w:p>
    <w:p>
      <w:pPr>
        <w:spacing w:before="0" w:after="0" w:line="408" w:lineRule="exact"/>
        <w:ind w:left="0" w:right="0" w:firstLine="576"/>
        <w:jc w:val="left"/>
      </w:pPr>
      <w:r>
        <w:rPr/>
        <w:t xml:space="preserve">(i) A list and explanation of the covered products supplied or sold in or into Washington to consumers by each member producer and their brands of covered products participating in the program;</w:t>
      </w:r>
    </w:p>
    <w:p>
      <w:pPr>
        <w:spacing w:before="0" w:after="0" w:line="408" w:lineRule="exact"/>
        <w:ind w:left="0" w:right="0" w:firstLine="576"/>
        <w:jc w:val="left"/>
      </w:pPr>
      <w:r>
        <w:rPr/>
        <w:t xml:space="preserve">(ii) A list of covered products supplied that are designated for collection under the plan approved by the department;</w:t>
      </w:r>
    </w:p>
    <w:p>
      <w:pPr>
        <w:spacing w:before="0" w:after="0" w:line="408" w:lineRule="exact"/>
        <w:ind w:left="0" w:right="0" w:firstLine="576"/>
        <w:jc w:val="left"/>
      </w:pPr>
      <w:r>
        <w:rPr/>
        <w:t xml:space="preserve">(iii) The weight and, where applicable and determined by the department to be necessary, number of units, by material category, of covered products supplied into the state to consumers for personal use, to be used for the purposes of calculating the reuse and recycling rate requirements under section 9 of this act;</w:t>
      </w:r>
    </w:p>
    <w:p>
      <w:pPr>
        <w:spacing w:before="0" w:after="0" w:line="408" w:lineRule="exact"/>
        <w:ind w:left="0" w:right="0" w:firstLine="576"/>
        <w:jc w:val="left"/>
      </w:pPr>
      <w:r>
        <w:rPr/>
        <w:t xml:space="preserve">(iv)(A) A description of how the producer responsibility organization has distinguished and apportioned the quantities of packaging and paper products sold or supplied to consumers for personal use, which are considered covered products under this chapter, from quantities of packaging and paper products sold or supplied for other uses that are not considered covered products under this chapter;</w:t>
      </w:r>
    </w:p>
    <w:p>
      <w:pPr>
        <w:spacing w:before="0" w:after="0" w:line="408" w:lineRule="exact"/>
        <w:ind w:left="0" w:right="0" w:firstLine="576"/>
        <w:jc w:val="left"/>
      </w:pPr>
      <w:r>
        <w:rPr/>
        <w:t xml:space="preserve">(B) A producer responsibility organization may rely on member reporting for this description; and</w:t>
      </w:r>
    </w:p>
    <w:p>
      <w:pPr>
        <w:spacing w:before="0" w:after="0" w:line="408" w:lineRule="exact"/>
        <w:ind w:left="0" w:right="0" w:firstLine="576"/>
        <w:jc w:val="left"/>
      </w:pPr>
      <w:r>
        <w:rPr/>
        <w:t xml:space="preserve">(v) The quantity of covered products supplied that were designed to be reusable, recyclable, or compostable in accordance with criteria established by the department, reported separately for each of these categories by material, weight, and, where applicable and determined by the department to be necessary, number of units;</w:t>
      </w:r>
    </w:p>
    <w:p>
      <w:pPr>
        <w:spacing w:before="0" w:after="0" w:line="408" w:lineRule="exact"/>
        <w:ind w:left="0" w:right="0" w:firstLine="576"/>
        <w:jc w:val="left"/>
      </w:pPr>
      <w:r>
        <w:rPr/>
        <w:t xml:space="preserve">(c) The quantity of material managed and methods of management by the program, including:</w:t>
      </w:r>
    </w:p>
    <w:p>
      <w:pPr>
        <w:spacing w:before="0" w:after="0" w:line="408" w:lineRule="exact"/>
        <w:ind w:left="0" w:right="0" w:firstLine="576"/>
        <w:jc w:val="left"/>
      </w:pPr>
      <w:r>
        <w:rPr/>
        <w:t xml:space="preserve">(i) The weight, by material category, of all material managed by the program, including covered products and other materials;</w:t>
      </w:r>
    </w:p>
    <w:p>
      <w:pPr>
        <w:spacing w:before="0" w:after="0" w:line="408" w:lineRule="exact"/>
        <w:ind w:left="0" w:right="0" w:firstLine="576"/>
        <w:jc w:val="left"/>
      </w:pPr>
      <w:r>
        <w:rPr/>
        <w:t xml:space="preserve">(ii) The weight, by material category, of reused material managed by the program, measured as defined in section 9 of this act, and, where applicable and determined by the department to be necessary, the number of units;</w:t>
      </w:r>
    </w:p>
    <w:p>
      <w:pPr>
        <w:spacing w:before="0" w:after="0" w:line="408" w:lineRule="exact"/>
        <w:ind w:left="0" w:right="0" w:firstLine="576"/>
        <w:jc w:val="left"/>
      </w:pPr>
      <w:r>
        <w:rPr/>
        <w:t xml:space="preserve">(iii) The weight, by material category, of recycled material managed by the program, measured as defined in section 9 of this act;</w:t>
      </w:r>
    </w:p>
    <w:p>
      <w:pPr>
        <w:spacing w:before="0" w:after="0" w:line="408" w:lineRule="exact"/>
        <w:ind w:left="0" w:right="0" w:firstLine="576"/>
        <w:jc w:val="left"/>
      </w:pPr>
      <w:r>
        <w:rPr/>
        <w:t xml:space="preserve">(iv) The weight, by material category, of material managed by the program sent for energy recovery;</w:t>
      </w:r>
    </w:p>
    <w:p>
      <w:pPr>
        <w:spacing w:before="0" w:after="0" w:line="408" w:lineRule="exact"/>
        <w:ind w:left="0" w:right="0" w:firstLine="576"/>
        <w:jc w:val="left"/>
      </w:pPr>
      <w:r>
        <w:rPr/>
        <w:t xml:space="preserve">(v) The weight, by material category, of material managed by the program sent for landfill disposal; and</w:t>
      </w:r>
    </w:p>
    <w:p>
      <w:pPr>
        <w:spacing w:before="0" w:after="0" w:line="408" w:lineRule="exact"/>
        <w:ind w:left="0" w:right="0" w:firstLine="576"/>
        <w:jc w:val="left"/>
      </w:pPr>
      <w:r>
        <w:rPr/>
        <w:t xml:space="preserve">(vi) The weight, by material category, of material managed by the program for other methods of management not listed in (c)(ii) through (v) of this subsection, accompanied by a description of each other method used;</w:t>
      </w:r>
    </w:p>
    <w:p>
      <w:pPr>
        <w:spacing w:before="0" w:after="0" w:line="408" w:lineRule="exact"/>
        <w:ind w:left="0" w:right="0" w:firstLine="576"/>
        <w:jc w:val="left"/>
      </w:pPr>
      <w:r>
        <w:rPr/>
        <w:t xml:space="preserve">(d) The final destinations of recycled material managed by the program,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the forms of recycled material managed by the program that were sold or supplied to the end users or reprocessors;</w:t>
      </w:r>
    </w:p>
    <w:p>
      <w:pPr>
        <w:spacing w:before="0" w:after="0" w:line="408" w:lineRule="exact"/>
        <w:ind w:left="0" w:right="0" w:firstLine="576"/>
        <w:jc w:val="left"/>
      </w:pPr>
      <w:r>
        <w:rPr/>
        <w:t xml:space="preserve">(e) The reuse and recycling rates achieved by the program, for each material category of covered product supplied and for all covered products supplied into the state, calculated in accordance with the requirements in section 9 (3) and (4) of this act;</w:t>
      </w:r>
    </w:p>
    <w:p>
      <w:pPr>
        <w:spacing w:before="0" w:after="0" w:line="408" w:lineRule="exact"/>
        <w:ind w:left="0" w:right="0" w:firstLine="576"/>
        <w:jc w:val="left"/>
      </w:pPr>
      <w:r>
        <w:rPr/>
        <w:t xml:space="preserve">(f) A description of the levels and types of physical contamination in the materials collected and managed by the program;</w:t>
      </w:r>
    </w:p>
    <w:p>
      <w:pPr>
        <w:spacing w:before="0" w:after="0" w:line="408" w:lineRule="exact"/>
        <w:ind w:left="0" w:right="0" w:firstLine="576"/>
        <w:jc w:val="left"/>
      </w:pPr>
      <w:r>
        <w:rPr/>
        <w:t xml:space="preserve">(g) Activities undertaken to meet the convenience standards for collection of covered products as established under section 11 of this act, including:</w:t>
      </w:r>
    </w:p>
    <w:p>
      <w:pPr>
        <w:spacing w:before="0" w:after="0" w:line="408" w:lineRule="exact"/>
        <w:ind w:left="0" w:right="0" w:firstLine="576"/>
        <w:jc w:val="left"/>
      </w:pPr>
      <w:r>
        <w:rPr/>
        <w:t xml:space="preserve">(i) A list of jurisdictions and service providers where curbside collection services are provided by the program, accompanied by a brief description of services provided, locations and operating hours of permanent collection facilities, types and locations of alternate collection methods used, and locations of public place collection services; and</w:t>
      </w:r>
    </w:p>
    <w:p>
      <w:pPr>
        <w:spacing w:before="0" w:after="0" w:line="408" w:lineRule="exact"/>
        <w:ind w:left="0" w:right="0" w:firstLine="576"/>
        <w:jc w:val="left"/>
      </w:pPr>
      <w:r>
        <w:rPr/>
        <w:t xml:space="preserve">(ii) Collection service accessibility and convenience metrics, including population coverage, the geographic distribution of collection, and the distance of collection locations to state residents;</w:t>
      </w:r>
    </w:p>
    <w:p>
      <w:pPr>
        <w:spacing w:before="0" w:after="0" w:line="408" w:lineRule="exact"/>
        <w:ind w:left="0" w:right="0" w:firstLine="576"/>
        <w:jc w:val="left"/>
      </w:pPr>
      <w:r>
        <w:rPr/>
        <w:t xml:space="preserve">(h) A description of the investments made in reuse and recycling infrastructure and market development in Washington state, including:</w:t>
      </w:r>
    </w:p>
    <w:p>
      <w:pPr>
        <w:spacing w:before="0" w:after="0" w:line="408" w:lineRule="exact"/>
        <w:ind w:left="0" w:right="0" w:firstLine="576"/>
        <w:jc w:val="left"/>
      </w:pPr>
      <w:r>
        <w:rPr/>
        <w:t xml:space="preserve">(i) The amount spent expressed as a percentage of the program's total annual expenditures;</w:t>
      </w:r>
    </w:p>
    <w:p>
      <w:pPr>
        <w:spacing w:before="0" w:after="0" w:line="408" w:lineRule="exact"/>
        <w:ind w:left="0" w:right="0" w:firstLine="576"/>
        <w:jc w:val="left"/>
      </w:pPr>
      <w:r>
        <w:rPr/>
        <w:t xml:space="preserve">(ii) The locations of all material recovery facilities and other processing facilities used to meet the requirements of this chapter, whether within Washington, elsewhere in North America, or outside of North America;</w:t>
      </w:r>
    </w:p>
    <w:p>
      <w:pPr>
        <w:spacing w:before="0" w:after="0" w:line="408" w:lineRule="exact"/>
        <w:ind w:left="0" w:right="0" w:firstLine="576"/>
        <w:jc w:val="left"/>
      </w:pPr>
      <w:r>
        <w:rPr/>
        <w:t xml:space="preserve">(iii) Whether the facilities were preexisting, planned, or under construction as of plan approval; and</w:t>
      </w:r>
    </w:p>
    <w:p>
      <w:pPr>
        <w:spacing w:before="0" w:after="0" w:line="408" w:lineRule="exact"/>
        <w:ind w:left="0" w:right="0" w:firstLine="576"/>
        <w:jc w:val="left"/>
      </w:pPr>
      <w:r>
        <w:rPr/>
        <w:t xml:space="preserve">(iv) The reasons, if any, the producer responsibility organization has used alternatives to preexisting local collection and processing facilities to meet the requirements under this chapter;</w:t>
      </w:r>
    </w:p>
    <w:p>
      <w:pPr>
        <w:spacing w:before="0" w:after="0" w:line="408" w:lineRule="exact"/>
        <w:ind w:left="0" w:right="0" w:firstLine="576"/>
        <w:jc w:val="left"/>
      </w:pPr>
      <w:r>
        <w:rPr/>
        <w:t xml:space="preserve">(i) A detailed description of education and outreach activities undertaken and a summary of the evaluation of education and outreach effectiveness;</w:t>
      </w:r>
    </w:p>
    <w:p>
      <w:pPr>
        <w:spacing w:before="0" w:after="0" w:line="408" w:lineRule="exact"/>
        <w:ind w:left="0" w:right="0" w:firstLine="576"/>
        <w:jc w:val="left"/>
      </w:pPr>
      <w:r>
        <w:rPr/>
        <w:t xml:space="preserve">(j) A description of actions taken by member producers to:</w:t>
      </w:r>
    </w:p>
    <w:p>
      <w:pPr>
        <w:spacing w:before="0" w:after="0" w:line="408" w:lineRule="exact"/>
        <w:ind w:left="0" w:right="0" w:firstLine="576"/>
        <w:jc w:val="left"/>
      </w:pPr>
      <w:r>
        <w:rPr/>
        <w:t xml:space="preserve">(i) Prevent and reduce waste and reduce the life-cycle environmental impacts of covered products supplied or sold in or into Washington;</w:t>
      </w:r>
    </w:p>
    <w:p>
      <w:pPr>
        <w:spacing w:before="0" w:after="0" w:line="408" w:lineRule="exact"/>
        <w:ind w:left="0" w:right="0" w:firstLine="576"/>
        <w:jc w:val="left"/>
      </w:pPr>
      <w:r>
        <w:rPr/>
        <w:t xml:space="preserve">(ii) Address toxic substances in covered products; and</w:t>
      </w:r>
    </w:p>
    <w:p>
      <w:pPr>
        <w:spacing w:before="0" w:after="0" w:line="408" w:lineRule="exact"/>
        <w:ind w:left="0" w:right="0" w:firstLine="576"/>
        <w:jc w:val="left"/>
      </w:pPr>
      <w:r>
        <w:rPr/>
        <w:t xml:space="preserve">(iii) Design covered products to be reusable, recyclable, or compostable in accordance with criteria established by the department;</w:t>
      </w:r>
    </w:p>
    <w:p>
      <w:pPr>
        <w:spacing w:before="0" w:after="0" w:line="408" w:lineRule="exact"/>
        <w:ind w:left="0" w:right="0" w:firstLine="576"/>
        <w:jc w:val="left"/>
      </w:pPr>
      <w:r>
        <w:rPr/>
        <w:t xml:space="preserve">(k) A description of any other activities undertaken in accordance with those listed to be undertaken in the plan;</w:t>
      </w:r>
    </w:p>
    <w:p>
      <w:pPr>
        <w:spacing w:before="0" w:after="0" w:line="408" w:lineRule="exact"/>
        <w:ind w:left="0" w:right="0" w:firstLine="576"/>
        <w:jc w:val="left"/>
      </w:pPr>
      <w:r>
        <w:rPr/>
        <w:t xml:space="preserve">(l) An assessment of the greenhouse gas emissions associated with program operations, including both direct emissions and indirect emissions with all activities, and including the avoided emissions from source reduction, reuse, and recycling of covered products into new products and materials;</w:t>
      </w:r>
    </w:p>
    <w:p>
      <w:pPr>
        <w:spacing w:before="0" w:after="0" w:line="408" w:lineRule="exact"/>
        <w:ind w:left="0" w:right="0" w:firstLine="576"/>
        <w:jc w:val="left"/>
      </w:pPr>
      <w:r>
        <w:rPr/>
        <w:t xml:space="preserve">(m) A summary of renew advisory council, established in section 19 of this act, engagement and input as well as comments received from additional stakeholders and community members;</w:t>
      </w:r>
    </w:p>
    <w:p>
      <w:pPr>
        <w:spacing w:before="0" w:after="0" w:line="408" w:lineRule="exact"/>
        <w:ind w:left="0" w:right="0" w:firstLine="576"/>
        <w:jc w:val="left"/>
      </w:pPr>
      <w:r>
        <w:rPr/>
        <w:t xml:space="preserve">(n)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agencies, private collection and transportation service providers, sorting and processing facilities, and other approved entities for services under this act; and</w:t>
      </w:r>
    </w:p>
    <w:p>
      <w:pPr>
        <w:spacing w:before="0" w:after="0" w:line="408" w:lineRule="exact"/>
        <w:ind w:left="0" w:right="0" w:firstLine="576"/>
        <w:jc w:val="left"/>
      </w:pPr>
      <w:r>
        <w:rPr/>
        <w:t xml:space="preserve">(o) Any other information required by the department, as adopted by rule.</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annually audited.</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reuse and recycling rate calculations;</w:t>
      </w:r>
    </w:p>
    <w:p>
      <w:pPr>
        <w:spacing w:before="0" w:after="0" w:line="408" w:lineRule="exact"/>
        <w:ind w:left="0" w:right="0" w:firstLine="576"/>
        <w:jc w:val="left"/>
      </w:pPr>
      <w:r>
        <w:rPr/>
        <w:t xml:space="preserve">(ii) Encompass the management of materials from the point of collection through processing and sale of recycled materials; and</w:t>
      </w:r>
    </w:p>
    <w:p>
      <w:pPr>
        <w:spacing w:before="0" w:after="0" w:line="408" w:lineRule="exact"/>
        <w:ind w:left="0" w:right="0" w:firstLine="576"/>
        <w:jc w:val="left"/>
      </w:pPr>
      <w:r>
        <w:rPr/>
        <w:t xml:space="preserve">(iii) Determine whether all facilities involved in the collection, processing, and final disposition of collected covered products are operating in accordance with the requirements of this chapter and responsible management of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A producer responsibility organization must submit a plan to the department that addresses five calendar years of operation. A plan is valid for no more than five years.</w:t>
      </w:r>
    </w:p>
    <w:p>
      <w:pPr>
        <w:spacing w:before="0" w:after="0" w:line="408" w:lineRule="exact"/>
        <w:ind w:left="0" w:right="0" w:firstLine="576"/>
        <w:jc w:val="left"/>
      </w:pPr>
      <w:r>
        <w:rPr/>
        <w:t xml:space="preserve">(i) Within three years of implementation of its initial plan, a producer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(ii) For all subsequent plans submitted after the initial plan, a producer responsibility organization must submit,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(b) If the reuse and recycling performance requirements established under section 9 of this act have not been met as of the time of plan update, an independent evaluation must be conducted of the producer responsibility organization's efforts to implement the plan approved by the department. The evaluation must provide information for the producer responsibility organization to use to target and improve reuse and recycling rate performance.</w:t>
      </w:r>
    </w:p>
    <w:p>
      <w:pPr>
        <w:spacing w:before="0" w:after="0" w:line="408" w:lineRule="exact"/>
        <w:ind w:left="0" w:right="0" w:firstLine="576"/>
        <w:jc w:val="left"/>
      </w:pPr>
      <w:r>
        <w:rPr/>
        <w:t xml:space="preserve">(c) A producer responsibility organization must carry out the consultation process established in section 6 of this act prior to the submission of each plan and plan update.</w:t>
      </w:r>
    </w:p>
    <w:p>
      <w:pPr>
        <w:spacing w:before="0" w:after="0" w:line="408" w:lineRule="exact"/>
        <w:ind w:left="0" w:right="0" w:firstLine="576"/>
        <w:jc w:val="left"/>
      </w:pPr>
      <w:r>
        <w:rPr/>
        <w:t xml:space="preserve">(2)(a) A producer responsibility organization may choose to revise its plan if significant changes have occurred.</w:t>
      </w:r>
    </w:p>
    <w:p>
      <w:pPr>
        <w:spacing w:before="0" w:after="0" w:line="408" w:lineRule="exact"/>
        <w:ind w:left="0" w:right="0" w:firstLine="576"/>
        <w:jc w:val="left"/>
      </w:pPr>
      <w:r>
        <w:rPr/>
        <w:t xml:space="preserve">(b) The department may require a producer responsibility organization to revise its plan more frequently than every five years if:</w:t>
      </w:r>
    </w:p>
    <w:p>
      <w:pPr>
        <w:spacing w:before="0" w:after="0" w:line="408" w:lineRule="exact"/>
        <w:ind w:left="0" w:right="0" w:firstLine="576"/>
        <w:jc w:val="left"/>
      </w:pPr>
      <w:r>
        <w:rPr/>
        <w:t xml:space="preserve">(i) The program and activities to implement the plan fail to achieve the reuse and recycling performance requirements established in section 9 of this act or otherwise fail to achieve significant requirements under this chapter; or</w:t>
      </w:r>
    </w:p>
    <w:p>
      <w:pPr>
        <w:spacing w:before="0" w:after="0" w:line="408" w:lineRule="exact"/>
        <w:ind w:left="0" w:right="0" w:firstLine="576"/>
        <w:jc w:val="left"/>
      </w:pPr>
      <w:r>
        <w:rPr/>
        <w:t xml:space="preserve">(ii)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 ADVISORY COUNCIL.</w:t>
      </w:r>
      <w:r>
        <w:t xml:space="preserve">  </w:t>
      </w:r>
      <w:r>
        <w:rPr/>
        <w:t xml:space="preserve">(1) The renew advisory council is established.</w:t>
      </w:r>
    </w:p>
    <w:p>
      <w:pPr>
        <w:spacing w:before="0" w:after="0" w:line="408" w:lineRule="exact"/>
        <w:ind w:left="0" w:right="0" w:firstLine="576"/>
        <w:jc w:val="left"/>
      </w:pPr>
      <w:r>
        <w:rPr/>
        <w:t xml:space="preserve">(2) The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urban and rural communities;</w:t>
      </w:r>
    </w:p>
    <w:p>
      <w:pPr>
        <w:spacing w:before="0" w:after="0" w:line="408" w:lineRule="exact"/>
        <w:ind w:left="0" w:right="0" w:firstLine="576"/>
        <w:jc w:val="left"/>
      </w:pPr>
      <w:r>
        <w:rPr/>
        <w:t xml:space="preserve">(b) One representative of tribes or tribal or indigenous services organizations;</w:t>
      </w:r>
    </w:p>
    <w:p>
      <w:pPr>
        <w:spacing w:before="0" w:after="0" w:line="408" w:lineRule="exact"/>
        <w:ind w:left="0" w:right="0" w:firstLine="576"/>
        <w:jc w:val="left"/>
      </w:pPr>
      <w:r>
        <w:rPr/>
        <w:t xml:space="preserve">(c) One representative of special purpose districts;</w:t>
      </w:r>
    </w:p>
    <w:p>
      <w:pPr>
        <w:spacing w:before="0" w:after="0" w:line="408" w:lineRule="exact"/>
        <w:ind w:left="0" w:right="0" w:firstLine="576"/>
        <w:jc w:val="left"/>
      </w:pPr>
      <w:r>
        <w:rPr/>
        <w:t xml:space="preserve">(d) Two representatives of community-based organizations representing the interests of overburdened communities and vulnerable populations as defined in RCW 70A.02.010;</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Four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3 of this act; and</w:t>
      </w:r>
    </w:p>
    <w:p>
      <w:pPr>
        <w:spacing w:before="0" w:after="0" w:line="408" w:lineRule="exact"/>
        <w:ind w:left="0" w:right="0" w:firstLine="576"/>
        <w:jc w:val="left"/>
      </w:pPr>
      <w:r>
        <w:rPr/>
        <w:t xml:space="preserve">(i) Two representatives of packaging suppliers that are not producers as defined under this act representing different material categories.</w:t>
      </w:r>
    </w:p>
    <w:p>
      <w:pPr>
        <w:spacing w:before="0" w:after="0" w:line="408" w:lineRule="exact"/>
        <w:ind w:left="0" w:right="0" w:firstLine="576"/>
        <w:jc w:val="left"/>
      </w:pPr>
      <w:r>
        <w:rPr/>
        <w:t xml:space="preserve">(3) Renew advisory councilmembers must be appointed by the director of the department by January 1, 2023.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council shall elect one of its members to serve as chairperson and another to serve as vice chairperson, for the terms and with the duties and powers necessary for the performance of the functions of such offices as the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council may adopt bylaws and a charter for the operation of its business for the purposes of this chapter.</w:t>
      </w:r>
    </w:p>
    <w:p>
      <w:pPr>
        <w:spacing w:before="0" w:after="0" w:line="408" w:lineRule="exact"/>
        <w:ind w:left="0" w:right="0" w:firstLine="576"/>
        <w:jc w:val="left"/>
      </w:pPr>
      <w:r>
        <w:rPr/>
        <w:t xml:space="preserve">(6) The council shall meet at least once every three months for the first three years, at times and places specified by the chairperson. The council may also meet at other times and places specified by the call of the chairperson or of a majority of the councilmembers, as necessary, to carry out the duties of the council.</w:t>
      </w:r>
    </w:p>
    <w:p>
      <w:pPr>
        <w:spacing w:before="0" w:after="0" w:line="408" w:lineRule="exact"/>
        <w:ind w:left="0" w:right="0" w:firstLine="576"/>
        <w:jc w:val="left"/>
      </w:pPr>
      <w:r>
        <w:rPr/>
        <w:t xml:space="preserve">(7)(a) The department shall provide staff support and facilitation as necessary for the council to carry out the duties of the council.</w:t>
      </w:r>
    </w:p>
    <w:p>
      <w:pPr>
        <w:spacing w:before="0" w:after="0" w:line="408" w:lineRule="exact"/>
        <w:ind w:left="0" w:right="0" w:firstLine="576"/>
        <w:jc w:val="left"/>
      </w:pPr>
      <w:r>
        <w:rPr/>
        <w:t xml:space="preserve">(b) The department may select an impartial, third-party facilitator to convene and provide administrative support to the council.</w:t>
      </w:r>
    </w:p>
    <w:p>
      <w:pPr>
        <w:spacing w:before="0" w:after="0" w:line="408" w:lineRule="exact"/>
        <w:ind w:left="0" w:right="0" w:firstLine="576"/>
        <w:jc w:val="left"/>
      </w:pPr>
      <w:r>
        <w:rPr/>
        <w:t xml:space="preserve">(8) The duties of the council include the following:</w:t>
      </w:r>
    </w:p>
    <w:p>
      <w:pPr>
        <w:spacing w:before="0" w:after="0" w:line="408" w:lineRule="exact"/>
        <w:ind w:left="0" w:right="0" w:firstLine="576"/>
        <w:jc w:val="left"/>
      </w:pPr>
      <w:r>
        <w:rPr/>
        <w:t xml:space="preserve">(a) Advise and make recommendations to the department on the scope of the statewide needs assessment;</w:t>
      </w:r>
    </w:p>
    <w:p>
      <w:pPr>
        <w:spacing w:before="0" w:after="0" w:line="408" w:lineRule="exact"/>
        <w:ind w:left="0" w:right="0" w:firstLine="576"/>
        <w:jc w:val="left"/>
      </w:pPr>
      <w:r>
        <w:rPr/>
        <w:t xml:space="preserve">(b) Review and comment on a draft statewide needs assessment prior to its completion;</w:t>
      </w:r>
    </w:p>
    <w:p>
      <w:pPr>
        <w:spacing w:before="0" w:after="0" w:line="408" w:lineRule="exact"/>
        <w:ind w:left="0" w:right="0" w:firstLine="576"/>
        <w:jc w:val="left"/>
      </w:pPr>
      <w:r>
        <w:rPr/>
        <w:t xml:space="preserve">(c) Advise and make recommendations to any registered producer responsibility organization during stakeholder consultation on plans as required under section 6 of this act;</w:t>
      </w:r>
    </w:p>
    <w:p>
      <w:pPr>
        <w:spacing w:before="0" w:after="0" w:line="408" w:lineRule="exact"/>
        <w:ind w:left="0" w:right="0" w:firstLine="576"/>
        <w:jc w:val="left"/>
      </w:pPr>
      <w:r>
        <w:rPr/>
        <w:t xml:space="preserve">(d) Review and comment on all new, updated, and revised plans submitted by producer responsibility organizations to the department, including making recommendations to the department on plan approvals, as part of the public comment period as established under section 4 of this act;</w:t>
      </w:r>
    </w:p>
    <w:p>
      <w:pPr>
        <w:spacing w:before="0" w:after="0" w:line="408" w:lineRule="exact"/>
        <w:ind w:left="0" w:right="0" w:firstLine="576"/>
        <w:jc w:val="left"/>
      </w:pPr>
      <w:r>
        <w:rPr/>
        <w:t xml:space="preserve">(e) Advise and make recommendations to any registered producer responsibility organization on annual reports prior to submission as established in section 17 of this act;</w:t>
      </w:r>
    </w:p>
    <w:p>
      <w:pPr>
        <w:spacing w:before="0" w:after="0" w:line="408" w:lineRule="exact"/>
        <w:ind w:left="0" w:right="0" w:firstLine="576"/>
        <w:jc w:val="left"/>
      </w:pPr>
      <w:r>
        <w:rPr/>
        <w:t xml:space="preserve">(f) Review and comment on all annual reports submitted by producer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 making developed by the department under section 4 of this act.</w:t>
      </w:r>
    </w:p>
    <w:p>
      <w:pPr>
        <w:spacing w:before="0" w:after="0" w:line="408" w:lineRule="exact"/>
        <w:ind w:left="0" w:right="0" w:firstLine="576"/>
        <w:jc w:val="left"/>
      </w:pPr>
      <w:r>
        <w:rPr/>
        <w:t xml:space="preserve">(9) Renew advisory council 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renew advisory council in the estimate of annual costs as established in section 4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w:t>
      </w:r>
      <w:r>
        <w:t>((</w:t>
      </w:r>
      <w:r>
        <w:rPr>
          <w:strike/>
        </w:rPr>
        <w:t xml:space="preserve">and</w:t>
      </w:r>
      <w:r>
        <w:t>))</w:t>
      </w:r>
    </w:p>
    <w:p>
      <w:pPr>
        <w:spacing w:before="0" w:after="0" w:line="408" w:lineRule="exact"/>
        <w:ind w:left="0" w:right="0" w:firstLine="576"/>
        <w:jc w:val="left"/>
      </w:pPr>
      <w:r>
        <w:rPr/>
        <w:t xml:space="preserve">(iii) Beverages that use plastic beverage containers</w:t>
      </w:r>
      <w:r>
        <w:rPr>
          <w:u w:val="single"/>
        </w:rPr>
        <w:t xml:space="preserve">;</w:t>
      </w:r>
    </w:p>
    <w:p>
      <w:pPr>
        <w:spacing w:before="0" w:after="0" w:line="408" w:lineRule="exact"/>
        <w:ind w:left="0" w:right="0" w:firstLine="576"/>
        <w:jc w:val="left"/>
      </w:pPr>
      <w:r>
        <w:rPr>
          <w:u w:val="single"/>
        </w:rPr>
        <w:t xml:space="preserve">(iv) Polypropylene tubs used for food products;</w:t>
      </w:r>
    </w:p>
    <w:p>
      <w:pPr>
        <w:spacing w:before="0" w:after="0" w:line="408" w:lineRule="exact"/>
        <w:ind w:left="0" w:right="0" w:firstLine="576"/>
        <w:jc w:val="left"/>
      </w:pPr>
      <w:r>
        <w:rPr>
          <w:u w:val="single"/>
        </w:rPr>
        <w:t xml:space="preserve">(v) PET thermoform plastic containers; and</w:t>
      </w:r>
    </w:p>
    <w:p>
      <w:pPr>
        <w:spacing w:before="0" w:after="0" w:line="408" w:lineRule="exact"/>
        <w:ind w:left="0" w:right="0" w:firstLine="576"/>
        <w:jc w:val="left"/>
      </w:pPr>
      <w:r>
        <w:rPr>
          <w:u w:val="single"/>
        </w:rPr>
        <w:t xml:space="preserve">(vi) Single-use plastic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w:t>
      </w:r>
      <w:r>
        <w:t>((</w:t>
      </w:r>
      <w:r>
        <w:rPr>
          <w:strike/>
        </w:rPr>
        <w:t xml:space="preserve">or</w:t>
      </w:r>
      <w:r>
        <w:t>))</w:t>
      </w:r>
      <w:r>
        <w:rPr/>
        <w:t xml:space="preserve"> plastic trash bags</w:t>
      </w:r>
      <w:r>
        <w:rPr>
          <w:u w:val="single"/>
        </w:rPr>
        <w:t xml:space="preserve">, polypropylene tubs, PET thermoform plastic containers, or single-use plastic cups</w:t>
      </w:r>
      <w:r>
        <w:rPr/>
        <w:t xml:space="preserve">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(22)(a) "Polyethylene terephthalate (PET) thermoform plastic container" means a clear or colored plastic container, such as a clamshell, lid, tray, egg carton, trifold, or similar rigid, nonbottle packaging, formed from sheets of extruded PET resin and used to package items for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point-of-sale retail location,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retail location; and </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(b) "Polyethylene terephthalate (PET) thermoform plastic container" does not include:</w:t>
      </w:r>
    </w:p>
    <w:p>
      <w:pPr>
        <w:spacing w:before="0" w:after="0" w:line="408" w:lineRule="exact"/>
        <w:ind w:left="0" w:right="0" w:firstLine="576"/>
        <w:jc w:val="left"/>
      </w:pPr>
      <w:r>
        <w:rPr>
          <w:u w:val="single"/>
        </w:rPr>
        <w:t xml:space="preserve">(i) Single-use plastic cups;</w:t>
      </w:r>
    </w:p>
    <w:p>
      <w:pPr>
        <w:spacing w:before="0" w:after="0" w:line="408" w:lineRule="exact"/>
        <w:ind w:left="0" w:right="0" w:firstLine="576"/>
        <w:jc w:val="left"/>
      </w:pPr>
      <w:r>
        <w:rPr>
          <w:u w:val="single"/>
        </w:rPr>
        <w:t xml:space="preserve">(ii)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(iii) Rigid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(iv) A refillable thermoform plastic container that ordinarily would be returned to the manufacturer to be refilled and resold;</w:t>
      </w:r>
    </w:p>
    <w:p>
      <w:pPr>
        <w:spacing w:before="0" w:after="0" w:line="408" w:lineRule="exact"/>
        <w:ind w:left="0" w:right="0" w:firstLine="576"/>
        <w:jc w:val="left"/>
      </w:pPr>
      <w:r>
        <w:rPr>
          <w:u w:val="single"/>
        </w:rPr>
        <w:t xml:space="preserve">(v) A lid or seal of a different material type from plastic; or</w:t>
      </w:r>
    </w:p>
    <w:p>
      <w:pPr>
        <w:spacing w:before="0" w:after="0" w:line="408" w:lineRule="exact"/>
        <w:ind w:left="0" w:right="0" w:firstLine="576"/>
        <w:jc w:val="left"/>
      </w:pPr>
      <w:r>
        <w:rPr>
          <w:u w:val="single"/>
        </w:rPr>
        <w:t xml:space="preserve">(vi) PET thermoform containers accompanying a durable good where that durable good model was designed prior to the effective date of this section.</w:t>
      </w:r>
    </w:p>
    <w:p>
      <w:pPr>
        <w:spacing w:before="0" w:after="0" w:line="408" w:lineRule="exact"/>
        <w:ind w:left="0" w:right="0" w:firstLine="576"/>
        <w:jc w:val="left"/>
      </w:pPr>
      <w:r>
        <w:rPr>
          <w:u w:val="single"/>
        </w:rPr>
        <w:t xml:space="preserve">(23) "Polypropylene tub" means tubs with wide-mouth containers that have a snap-on lid capable of multiple closures or are sealed with a tamper-proof film, and have a maximum capacity or volume of 50 ounces volumetric fill, including:</w:t>
      </w:r>
    </w:p>
    <w:p>
      <w:pPr>
        <w:spacing w:before="0" w:after="0" w:line="408" w:lineRule="exact"/>
        <w:ind w:left="0" w:right="0" w:firstLine="576"/>
        <w:jc w:val="left"/>
      </w:pPr>
      <w:r>
        <w:rPr>
          <w:u w:val="single"/>
        </w:rPr>
        <w:t xml:space="preserve">(a) Branded and prepackaged containers that have been filled with products and sealed prior to receipt by the point-of-sale retail location, such as fresh produce, baked goods, nuts, toys, electronics, and tools;</w:t>
      </w:r>
    </w:p>
    <w:p>
      <w:pPr>
        <w:spacing w:before="0" w:after="0" w:line="408" w:lineRule="exact"/>
        <w:ind w:left="0" w:right="0" w:firstLine="576"/>
        <w:jc w:val="left"/>
      </w:pPr>
      <w:r>
        <w:rPr>
          <w:u w:val="single"/>
        </w:rPr>
        <w:t xml:space="preserve">(b) Containers that may be filled at the point-of-sale retail location; and</w:t>
      </w:r>
    </w:p>
    <w:p>
      <w:pPr>
        <w:spacing w:before="0" w:after="0" w:line="408" w:lineRule="exact"/>
        <w:ind w:left="0" w:right="0" w:firstLine="576"/>
        <w:jc w:val="left"/>
      </w:pPr>
      <w:r>
        <w:rPr>
          <w:u w:val="single"/>
        </w:rPr>
        <w:t xml:space="preserve">(c) Unfilled containers that are sold directly.</w:t>
      </w:r>
    </w:p>
    <w:p>
      <w:pPr>
        <w:spacing w:before="0" w:after="0" w:line="408" w:lineRule="exact"/>
        <w:ind w:left="0" w:right="0" w:firstLine="576"/>
        <w:jc w:val="left"/>
      </w:pPr>
      <w:r>
        <w:rPr>
          <w:u w:val="single"/>
        </w:rPr>
        <w:t xml:space="preserve">(24) "Single-use plastic cup" means all nonsealed, beverage serving cups, except commercially or home compostable cups, expanded polystyrene, or plastic-lined fiber cups (i.e., composite cups).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w:t>
      </w:r>
      <w:r>
        <w:rPr>
          <w:u w:val="single"/>
        </w:rPr>
        <w:t xml:space="preserve">Beginning January 1, 2026, producers that offer for sale, sell, or distribute in or into Washington:</w:t>
      </w:r>
    </w:p>
    <w:p>
      <w:pPr>
        <w:spacing w:before="0" w:after="0" w:line="408" w:lineRule="exact"/>
        <w:ind w:left="0" w:right="0" w:firstLine="576"/>
        <w:jc w:val="left"/>
      </w:pPr>
      <w:r>
        <w:rPr>
          <w:u w:val="single"/>
        </w:rPr>
        <w:t xml:space="preserve">(i) Polypropylene tubs must meet minimum postconsumer recycled content requirements established under subsection (7) of this section; and</w:t>
      </w:r>
    </w:p>
    <w:p>
      <w:pPr>
        <w:spacing w:before="0" w:after="0" w:line="408" w:lineRule="exact"/>
        <w:ind w:left="0" w:right="0" w:firstLine="576"/>
        <w:jc w:val="left"/>
      </w:pPr>
      <w:r>
        <w:rPr>
          <w:u w:val="single"/>
        </w:rPr>
        <w:t xml:space="preserve">(ii) PET thermoform plastic containers must meet minimum postconsumer recycled content requirements established under subsection (8) of this section.</w:t>
      </w:r>
    </w:p>
    <w:p>
      <w:pPr>
        <w:spacing w:before="0" w:after="0" w:line="408" w:lineRule="exact"/>
        <w:ind w:left="0" w:right="0" w:firstLine="576"/>
        <w:jc w:val="left"/>
      </w:pPr>
      <w:r>
        <w:rPr>
          <w:u w:val="single"/>
        </w:rPr>
        <w:t xml:space="preserve">(d)</w:t>
      </w:r>
      <w:r>
        <w:rPr/>
        <w:t xml:space="preserve">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u w:val="single"/>
        </w:rPr>
        <w:t xml:space="preserve">(e) Beginning January 1, 2029, producers that offer for sale, sell, or distribute in or into Washington single-use plastic cups must meet minimum postconsumer recycled content requirements established under subsection (9) of this section.</w:t>
      </w:r>
    </w:p>
    <w:p>
      <w:pPr>
        <w:spacing w:before="0" w:after="0" w:line="408" w:lineRule="exact"/>
        <w:ind w:left="0" w:right="0" w:firstLine="576"/>
        <w:jc w:val="left"/>
      </w:pPr>
      <w:r>
        <w:rPr>
          <w:u w:val="single"/>
        </w:rPr>
        <w:t xml:space="preserve">(f) Beginning January 1, 2031, producers that offer for sale, sell, or distribute in or into Washington durable goods in PET thermoform plastic containers must meet minimum postconsumer recycled content requirements established under subsection (8) of this section.</w:t>
      </w:r>
    </w:p>
    <w:p>
      <w:pPr>
        <w:spacing w:before="0" w:after="0" w:line="408" w:lineRule="exact"/>
        <w:ind w:left="0" w:right="0" w:firstLine="576"/>
        <w:jc w:val="left"/>
      </w:pPr>
      <w:r>
        <w:rPr/>
        <w:t xml:space="preserve">(2)(a) </w:t>
      </w:r>
      <w:r>
        <w:t>((</w:t>
      </w:r>
      <w:r>
        <w:rPr>
          <w:strike/>
        </w:rPr>
        <w:t xml:space="preserve">On</w:t>
      </w:r>
      <w:r>
        <w:t>))</w:t>
      </w:r>
      <w:r>
        <w:rPr/>
        <w:t xml:space="preserve"> </w:t>
      </w:r>
      <w:r>
        <w:rPr>
          <w:u w:val="single"/>
        </w:rPr>
        <w:t xml:space="preserve">(i) Except as provided in (a)(ii) of this subsection, on</w:t>
      </w:r>
      <w:r>
        <w:rPr/>
        <w:t xml:space="preserve"> or before April 1, 2022, and </w:t>
      </w:r>
      <w:r>
        <w:rPr>
          <w:u w:val="single"/>
        </w:rPr>
        <w:t xml:space="preserve">January 31, 2023, and</w:t>
      </w:r>
      <w:r>
        <w:rPr/>
        <w:t xml:space="preserve">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u w:val="single"/>
        </w:rPr>
        <w:t xml:space="preserve">(ii) A producer that offers for sale, sells, or distributes in or into Washington single-use plastic cups or polypropylene tubs or PET thermoform plastic containers must register with the department individually or through a third-party representative registering on behalf of a group of producers on or before January 31, 2023.</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w:t>
      </w:r>
      <w:r>
        <w:t>((</w:t>
      </w:r>
      <w:r>
        <w:rPr>
          <w:strike/>
        </w:rPr>
        <w:t xml:space="preserve">April 1</w:t>
      </w:r>
      <w:r>
        <w:t>))</w:t>
      </w:r>
      <w:r>
        <w:rPr/>
        <w:t xml:space="preserve"> </w:t>
      </w:r>
      <w:r>
        <w:rPr>
          <w:u w:val="single"/>
        </w:rPr>
        <w:t xml:space="preserve">January 31</w:t>
      </w:r>
      <w:r>
        <w:rPr/>
        <w:t xml:space="preserve">, 2024, for plastic trash bags and plastic beverage containers other than wine in 187 milliliter plastic beverage containers and dairy milk in plastic beverage containers, </w:t>
      </w:r>
      <w:r>
        <w:t>((</w:t>
      </w:r>
      <w:r>
        <w:rPr>
          <w:strike/>
        </w:rPr>
        <w:t xml:space="preserve">April 1</w:t>
      </w:r>
      <w:r>
        <w:t>))</w:t>
      </w:r>
      <w:r>
        <w:rPr/>
        <w:t xml:space="preserve"> </w:t>
      </w:r>
      <w:r>
        <w:rPr>
          <w:u w:val="single"/>
        </w:rPr>
        <w:t xml:space="preserve">January 31</w:t>
      </w:r>
      <w:r>
        <w:rPr/>
        <w:t xml:space="preserve">, 2026, for plastic household and personal care product containers, </w:t>
      </w:r>
      <w:r>
        <w:t>((</w:t>
      </w:r>
      <w:r>
        <w:rPr>
          <w:strike/>
        </w:rPr>
        <w:t xml:space="preserve">and April 1</w:t>
      </w:r>
      <w:r>
        <w:t>))</w:t>
      </w:r>
      <w:r>
        <w:rPr/>
        <w:t xml:space="preserve"> </w:t>
      </w:r>
      <w:r>
        <w:rPr>
          <w:u w:val="single"/>
        </w:rPr>
        <w:t xml:space="preserve">January 31, 2027, for polypropylene tubs and PET thermoform plastic containers for consumable goods, January 31</w:t>
      </w:r>
      <w:r>
        <w:rPr/>
        <w:t xml:space="preserve">, 2029, for wine in 187 milliliter plastic beverage containers and dairy milk, </w:t>
      </w:r>
      <w:r>
        <w:rPr>
          <w:u w:val="single"/>
        </w:rPr>
        <w:t xml:space="preserve">January 31, 2030, for single-use plastic cups, and January 31, 2032, for PET thermoform plastic containers used for durable goods,</w:t>
      </w:r>
      <w:r>
        <w:rPr/>
        <w:t xml:space="preserve"> a producer may submit registration information at the same time as the information submitted through the annual reporting required under RCW 70A.245.030.</w:t>
      </w:r>
    </w:p>
    <w:p>
      <w:pPr>
        <w:spacing w:before="0" w:after="0" w:line="408" w:lineRule="exact"/>
        <w:ind w:left="0" w:right="0" w:firstLine="576"/>
        <w:jc w:val="left"/>
      </w:pPr>
      <w:r>
        <w:rPr/>
        <w:t xml:space="preserve">(3)(a) By January 31, 2022, </w:t>
      </w:r>
      <w:r>
        <w:t>((</w:t>
      </w:r>
      <w:r>
        <w:rPr>
          <w:strike/>
        </w:rPr>
        <w:t xml:space="preserve">and every January 31st thereafter</w:t>
      </w:r>
      <w:r>
        <w:t>))</w:t>
      </w:r>
      <w:r>
        <w:rPr/>
        <w:t xml:space="preserve"> </w:t>
      </w:r>
      <w:r>
        <w:rPr>
          <w:u w:val="single"/>
        </w:rPr>
        <w:t xml:space="preserve">for covered products defined in RCW 70A.245.010(4)(a) (i), (ii), and (iii), by March 1, 2023, for all covered products defined in RCW 70A.245.010(4)(a), and every March 1st thereafter</w:t>
      </w:r>
      <w:r>
        <w:rPr/>
        <w:t xml:space="preserve">,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w:t>
      </w:r>
      <w:r>
        <w:t>((</w:t>
      </w:r>
      <w:r>
        <w:rPr>
          <w:strike/>
        </w:rPr>
        <w:t xml:space="preserve">By</w:t>
      </w:r>
      <w:r>
        <w:t>))</w:t>
      </w:r>
      <w:r>
        <w:rPr/>
        <w:t xml:space="preserve"> </w:t>
      </w:r>
      <w:r>
        <w:rPr>
          <w:u w:val="single"/>
        </w:rPr>
        <w:t xml:space="preserve">(i) Except as provided in (c)(ii) of this subsection, by</w:t>
      </w:r>
      <w:r>
        <w:rPr/>
        <w:t xml:space="preserve"> April 1, 2022, and every </w:t>
      </w:r>
      <w:r>
        <w:t>((</w:t>
      </w:r>
      <w:r>
        <w:rPr>
          <w:strike/>
        </w:rPr>
        <w:t xml:space="preserve">April</w:t>
      </w:r>
      <w:r>
        <w:t>))</w:t>
      </w:r>
      <w:r>
        <w:rPr/>
        <w:t xml:space="preserve"> </w:t>
      </w:r>
      <w:r>
        <w:rPr>
          <w:u w:val="single"/>
        </w:rPr>
        <w:t xml:space="preserve">May</w:t>
      </w:r>
      <w:r>
        <w:rPr/>
        <w:t xml:space="preserve"> 1st thereafter, producers or their third-party representative must submit a fee payment as determined by the department under (a) of this subsection.</w:t>
      </w:r>
    </w:p>
    <w:p>
      <w:pPr>
        <w:spacing w:before="0" w:after="0" w:line="408" w:lineRule="exact"/>
        <w:ind w:left="0" w:right="0" w:firstLine="576"/>
        <w:jc w:val="left"/>
      </w:pPr>
      <w:r>
        <w:rPr>
          <w:u w:val="single"/>
        </w:rPr>
        <w:t xml:space="preserve">(ii) Producers of single-use plastic cups, polypropylene tubs, or PET thermoform plastic containers, or their third-party representative, must submit a fee payment as determined by the department under (a) of this subsection by May 1, 2023, and every May 1st thereafter.</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 </w:t>
      </w:r>
      <w:r>
        <w:rPr>
          <w:u w:val="single"/>
        </w:rPr>
        <w:t xml:space="preserve">A producer of a polypropylene tub must meet the following annual minimum postconsumer recycled content percentage on average for the total quantity of polypropylene tubs,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10 percent postconsumer recycled content plastic by weight; and</w:t>
      </w:r>
    </w:p>
    <w:p>
      <w:pPr>
        <w:spacing w:before="0" w:after="0" w:line="408" w:lineRule="exact"/>
        <w:ind w:left="0" w:right="0" w:firstLine="576"/>
        <w:jc w:val="left"/>
      </w:pPr>
      <w:r>
        <w:rPr>
          <w:u w:val="single"/>
        </w:rPr>
        <w:t xml:space="preserve">(b) On and after January 1, 2031: No less than 30 percent postconsumer recycled content plastic by weight.</w:t>
      </w:r>
    </w:p>
    <w:p>
      <w:pPr>
        <w:spacing w:before="0" w:after="0" w:line="408" w:lineRule="exact"/>
        <w:ind w:left="0" w:right="0" w:firstLine="576"/>
        <w:jc w:val="left"/>
      </w:pPr>
      <w:r>
        <w:rPr>
          <w:u w:val="single"/>
        </w:rPr>
        <w:t xml:space="preserve">(8) A producer of a PET thermoform plastic container must meet the following annual minimum postconsumer recycled content percentage on average for the total quantity of PET thermoform plastic containers, by weight, that are sold, offered for sale, or distributed in or into Washington by the producer effective:</w:t>
      </w:r>
    </w:p>
    <w:p>
      <w:pPr>
        <w:spacing w:before="0" w:after="0" w:line="408" w:lineRule="exact"/>
        <w:ind w:left="0" w:right="0" w:firstLine="576"/>
        <w:jc w:val="left"/>
      </w:pPr>
      <w:r>
        <w:rPr>
          <w:u w:val="single"/>
        </w:rPr>
        <w:t xml:space="preserve">(a) For packaging for consumable goods:</w:t>
      </w:r>
    </w:p>
    <w:p>
      <w:pPr>
        <w:spacing w:before="0" w:after="0" w:line="408" w:lineRule="exact"/>
        <w:ind w:left="0" w:right="0" w:firstLine="576"/>
        <w:jc w:val="left"/>
      </w:pPr>
      <w:r>
        <w:rPr>
          <w:u w:val="single"/>
        </w:rPr>
        <w:t xml:space="preserve">(i) January 1, 2026, through December 31, 2030: No less than 10 percent postconsumer recycled content plastic by weight; and</w:t>
      </w:r>
    </w:p>
    <w:p>
      <w:pPr>
        <w:spacing w:before="0" w:after="0" w:line="408" w:lineRule="exact"/>
        <w:ind w:left="0" w:right="0" w:firstLine="576"/>
        <w:jc w:val="left"/>
      </w:pPr>
      <w:r>
        <w:rPr>
          <w:u w:val="single"/>
        </w:rPr>
        <w:t xml:space="preserve">(ii) On and after January 1, 2031: No less than 30 percent postconsumer recycled content plastic by weight;</w:t>
      </w:r>
    </w:p>
    <w:p>
      <w:pPr>
        <w:spacing w:before="0" w:after="0" w:line="408" w:lineRule="exact"/>
        <w:ind w:left="0" w:right="0" w:firstLine="576"/>
        <w:jc w:val="left"/>
      </w:pPr>
      <w:r>
        <w:rPr>
          <w:u w:val="single"/>
        </w:rPr>
        <w:t xml:space="preserve">(b)(i) Except as provided in (b)(ii) of this subsection, for packaging used for durable goods: On and after January 1, 2031, no less than 30 percent postconsumer recycled content plastic by weight;</w:t>
      </w:r>
    </w:p>
    <w:p>
      <w:pPr>
        <w:spacing w:before="0" w:after="0" w:line="408" w:lineRule="exact"/>
        <w:ind w:left="0" w:right="0" w:firstLine="576"/>
        <w:jc w:val="left"/>
      </w:pPr>
      <w:r>
        <w:rPr>
          <w:u w:val="single"/>
        </w:rPr>
        <w:t xml:space="preserve">(ii) Packaging designed to accompany a durable good where that durable good model is designed prior to the effective date of the requirement in (b)(i) of this subsection is exempt.</w:t>
      </w:r>
    </w:p>
    <w:p>
      <w:pPr>
        <w:spacing w:before="0" w:after="0" w:line="408" w:lineRule="exact"/>
        <w:ind w:left="0" w:right="0" w:firstLine="576"/>
        <w:jc w:val="left"/>
      </w:pPr>
      <w:r>
        <w:rPr>
          <w:u w:val="single"/>
        </w:rPr>
        <w:t xml:space="preserve">(9) A producer of single-use plastic cups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u w:val="single"/>
        </w:rPr>
        <w:t xml:space="preserve">(a) For polypropylene single-use plastic cups:</w:t>
      </w:r>
    </w:p>
    <w:p>
      <w:pPr>
        <w:spacing w:before="0" w:after="0" w:line="408" w:lineRule="exact"/>
        <w:ind w:left="0" w:right="0" w:firstLine="576"/>
        <w:jc w:val="left"/>
      </w:pPr>
      <w:r>
        <w:rPr>
          <w:u w:val="single"/>
        </w:rPr>
        <w:t xml:space="preserve">(i) January 1, 2029, through December 31, 2030: No less than 15 percent postconsumer recycled content plastic by weight; and</w:t>
      </w:r>
    </w:p>
    <w:p>
      <w:pPr>
        <w:spacing w:before="0" w:after="0" w:line="408" w:lineRule="exact"/>
        <w:ind w:left="0" w:right="0" w:firstLine="576"/>
        <w:jc w:val="left"/>
      </w:pPr>
      <w:r>
        <w:rPr>
          <w:u w:val="single"/>
        </w:rPr>
        <w:t xml:space="preserve">(ii) On and after January 1, 2031: No less than 25 percent postconsumer recycled content plastic by weight;</w:t>
      </w:r>
    </w:p>
    <w:p>
      <w:pPr>
        <w:spacing w:before="0" w:after="0" w:line="408" w:lineRule="exact"/>
        <w:ind w:left="0" w:right="0" w:firstLine="576"/>
        <w:jc w:val="left"/>
      </w:pPr>
      <w:r>
        <w:rPr>
          <w:u w:val="single"/>
        </w:rPr>
        <w:t xml:space="preserve">(b) For polyethylene terephthalate (PET) and polystyrene single-use plastic cups:</w:t>
      </w:r>
    </w:p>
    <w:p>
      <w:pPr>
        <w:spacing w:before="0" w:after="0" w:line="408" w:lineRule="exact"/>
        <w:ind w:left="0" w:right="0" w:firstLine="576"/>
        <w:jc w:val="left"/>
      </w:pPr>
      <w:r>
        <w:rPr>
          <w:u w:val="single"/>
        </w:rPr>
        <w:t xml:space="preserve">(i) January 1, 2029, through December 31, 2030: No less than 20 percent postconsumer recycled content plastic by weight; and</w:t>
      </w:r>
    </w:p>
    <w:p>
      <w:pPr>
        <w:spacing w:before="0" w:after="0" w:line="408" w:lineRule="exact"/>
        <w:ind w:left="0" w:right="0" w:firstLine="576"/>
        <w:jc w:val="left"/>
      </w:pPr>
      <w:r>
        <w:rPr>
          <w:u w:val="single"/>
        </w:rPr>
        <w:t xml:space="preserve">(ii) On and after January 1, 2031: No less than 30 percent postconsumer recycled content plastic by weight.</w:t>
      </w:r>
    </w:p>
    <w:p>
      <w:pPr>
        <w:spacing w:before="0" w:after="0" w:line="408" w:lineRule="exact"/>
        <w:ind w:left="0" w:right="0" w:firstLine="576"/>
        <w:jc w:val="left"/>
      </w:pPr>
      <w:r>
        <w:rPr>
          <w:u w:val="single"/>
        </w:rPr>
        <w:t xml:space="preserve">(10)</w:t>
      </w:r>
      <w:r>
        <w:rPr/>
        <w:t xml:space="preserve">(a)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w:t>
      </w:r>
      <w:r>
        <w:t>((</w:t>
      </w:r>
      <w:r>
        <w:rPr>
          <w:strike/>
        </w:rPr>
        <w:t xml:space="preserve">or</w:t>
      </w:r>
      <w:r>
        <w:t>))</w:t>
      </w:r>
      <w:r>
        <w:rPr/>
        <w:t xml:space="preserve"> (6)</w:t>
      </w:r>
      <w:r>
        <w:rPr>
          <w:u w:val="single"/>
        </w:rPr>
        <w:t xml:space="preserve">, (7), (8), or (9)</w:t>
      </w:r>
      <w:r>
        <w:rPr/>
        <w:t xml:space="preserve">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w:t>
      </w:r>
      <w:r>
        <w:t>((</w:t>
      </w:r>
      <w:r>
        <w:rPr>
          <w:strike/>
        </w:rPr>
        <w:t xml:space="preserve">or</w:t>
      </w:r>
      <w:r>
        <w:t>))</w:t>
      </w:r>
      <w:r>
        <w:rPr/>
        <w:t xml:space="preserve"> (6)</w:t>
      </w:r>
      <w:r>
        <w:rPr>
          <w:u w:val="single"/>
        </w:rPr>
        <w:t xml:space="preserve">, (7), (8), or (9)</w:t>
      </w:r>
      <w:r>
        <w:rPr/>
        <w:t xml:space="preserve">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w:t>
      </w:r>
      <w:r>
        <w:t>((</w:t>
      </w:r>
      <w:r>
        <w:rPr>
          <w:strike/>
        </w:rPr>
        <w:t xml:space="preserve">or</w:t>
      </w:r>
      <w:r>
        <w:t>))</w:t>
      </w:r>
      <w:r>
        <w:rPr/>
        <w:t xml:space="preserve"> (6)</w:t>
      </w:r>
      <w:r>
        <w:rPr>
          <w:u w:val="single"/>
        </w:rPr>
        <w:t xml:space="preserve">, (7), (8), or (9)</w:t>
      </w:r>
      <w:r>
        <w:rPr/>
        <w:t xml:space="preserve">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(11)</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(11)(a)</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producer cannot achieve the postconsumer recycled content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u w:val="single"/>
        </w:rPr>
        <w:t xml:space="preserve">(ii) The</w:t>
      </w:r>
      <w:r>
        <w:rPr/>
        <w:t xml:space="preserve"> achievement of postconsumer recycled content requirements in the container material is not </w:t>
      </w:r>
      <w:r>
        <w:t>((</w:t>
      </w:r>
      <w:r>
        <w:rPr>
          <w:strike/>
        </w:rPr>
        <w:t xml:space="preserve">technically</w:t>
      </w:r>
      <w:r>
        <w:t>))</w:t>
      </w:r>
      <w:r>
        <w:rPr/>
        <w:t xml:space="preserve"> </w:t>
      </w:r>
      <w:r>
        <w:rPr>
          <w:u w:val="single"/>
        </w:rPr>
        <w:t xml:space="preserve">technologically</w:t>
      </w:r>
      <w:r>
        <w:rPr/>
        <w:t xml:space="preserve"> feasible </w:t>
      </w:r>
      <w:r>
        <w:t>((</w:t>
      </w:r>
      <w:r>
        <w:rPr>
          <w:strike/>
        </w:rPr>
        <w:t xml:space="preserve">in order to comply with health or safety requirements of federal law, including the federal laws specified in subsection (7)(b)(v) of this section</w:t>
      </w:r>
      <w:r>
        <w:t>))</w:t>
      </w:r>
      <w:r>
        <w:rPr/>
        <w:t xml:space="preserve">.</w:t>
      </w:r>
    </w:p>
    <w:p>
      <w:pPr>
        <w:spacing w:before="0" w:after="0" w:line="408" w:lineRule="exact"/>
        <w:ind w:left="0" w:right="0" w:firstLine="576"/>
        <w:jc w:val="left"/>
      </w:pPr>
      <w:r>
        <w:rPr>
          <w:u w:val="single"/>
        </w:rPr>
        <w:t xml:space="preserve">(b)</w:t>
      </w:r>
      <w:r>
        <w:rPr/>
        <w:t xml:space="preserve">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producer that does not achieve the postconsumer recycled content requirements established under this section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(d), (e), or (f)</w:t>
      </w:r>
      <w:r>
        <w:rPr/>
        <w:t xml:space="preserve">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w:t>
      </w:r>
    </w:p>
    <w:p>
      <w:pPr>
        <w:spacing w:before="0" w:after="0" w:line="408" w:lineRule="exact"/>
        <w:ind w:left="0" w:right="0" w:firstLine="576"/>
        <w:jc w:val="left"/>
      </w:pPr>
      <w:r>
        <w:rPr>
          <w:u w:val="single"/>
        </w:rPr>
        <w:t xml:space="preserve">(i)</w:t>
      </w:r>
      <w:r>
        <w:rPr/>
        <w:t xml:space="preserve"> The report must be submitted in a format and manner prescribed by the department.</w:t>
      </w:r>
    </w:p>
    <w:p>
      <w:pPr>
        <w:spacing w:before="0" w:after="0" w:line="408" w:lineRule="exact"/>
        <w:ind w:left="0" w:right="0" w:firstLine="576"/>
        <w:jc w:val="left"/>
      </w:pPr>
      <w:r>
        <w:rPr>
          <w:u w:val="single"/>
        </w:rPr>
        <w:t xml:space="preserve">(ii) The department may determine that producers of one or more categories of covered products must demonstrate compliance with the postconsumer recycled content requirements established in this section by providing validation documents issued by an established third-party certification entity acceptable to the department, directly or through their third-party representatives, to the department.</w:t>
      </w:r>
    </w:p>
    <w:p>
      <w:pPr>
        <w:spacing w:before="0" w:after="0" w:line="408" w:lineRule="exact"/>
        <w:ind w:left="0" w:right="0" w:firstLine="576"/>
        <w:jc w:val="left"/>
      </w:pPr>
      <w:r>
        <w:rPr>
          <w:u w:val="single"/>
        </w:rPr>
        <w:t xml:space="preserve">(iii)</w:t>
      </w:r>
      <w:r>
        <w:rPr/>
        <w:t xml:space="preserve">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w:t>
      </w:r>
      <w:r>
        <w:rPr>
          <w:u w:val="single"/>
        </w:rPr>
        <w:t xml:space="preserve">The requirements of (a) of this subsection apply to polypropylene tubs and PET thermoform plastic containers used for consumable goods beginning April 1, 2027.</w:t>
      </w:r>
    </w:p>
    <w:p>
      <w:pPr>
        <w:spacing w:before="0" w:after="0" w:line="408" w:lineRule="exact"/>
        <w:ind w:left="0" w:right="0" w:firstLine="576"/>
        <w:jc w:val="left"/>
      </w:pPr>
      <w:r>
        <w:rPr>
          <w:u w:val="single"/>
        </w:rPr>
        <w:t xml:space="preserve">(d)</w:t>
      </w:r>
      <w:r>
        <w:rPr/>
        <w:t xml:space="preserve">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t>((</w:t>
      </w:r>
      <w:r>
        <w:rPr>
          <w:strike/>
        </w:rPr>
        <w:t xml:space="preserve">(d)</w:t>
      </w:r>
      <w:r>
        <w:t>))</w:t>
      </w:r>
      <w:r>
        <w:rPr/>
        <w:t xml:space="preserve"> </w:t>
      </w:r>
      <w:r>
        <w:rPr>
          <w:u w:val="single"/>
        </w:rPr>
        <w:t xml:space="preserve">(e) The requirements of (a) of this subsection apply to single-use plastic cups beginning April 1, 2030.</w:t>
      </w:r>
    </w:p>
    <w:p>
      <w:pPr>
        <w:spacing w:before="0" w:after="0" w:line="408" w:lineRule="exact"/>
        <w:ind w:left="0" w:right="0" w:firstLine="576"/>
        <w:jc w:val="left"/>
      </w:pPr>
      <w:r>
        <w:rPr>
          <w:u w:val="single"/>
        </w:rPr>
        <w:t xml:space="preserve">(f) The requirements of (a) of this subsection apply to PET thermoform plastic containers used for durable goods beginning April 1, 2032.</w:t>
      </w:r>
    </w:p>
    <w:p>
      <w:pPr>
        <w:spacing w:before="0" w:after="0" w:line="408" w:lineRule="exact"/>
        <w:ind w:left="0" w:right="0" w:firstLine="576"/>
        <w:jc w:val="left"/>
      </w:pPr>
      <w:r>
        <w:rPr>
          <w:u w:val="single"/>
        </w:rPr>
        <w:t xml:space="preserve">(g)</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2026, a person may not distribute, sell, or offer to sell, including by means of remote sale, any covered product that makes a deceptive or misleading claim about its recyclability.</w:t>
      </w:r>
    </w:p>
    <w:p>
      <w:pPr>
        <w:spacing w:before="0" w:after="0" w:line="408" w:lineRule="exact"/>
        <w:ind w:left="0" w:right="0" w:firstLine="576"/>
        <w:jc w:val="left"/>
      </w:pPr>
      <w:r>
        <w:rPr/>
        <w:t xml:space="preserve">(a) A covered product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7 of this act;</w:t>
      </w:r>
    </w:p>
    <w:p>
      <w:pPr>
        <w:spacing w:before="0" w:after="0" w:line="408" w:lineRule="exact"/>
        <w:ind w:left="0" w:right="0" w:firstLine="576"/>
        <w:jc w:val="left"/>
      </w:pPr>
      <w:r>
        <w:rPr/>
        <w:t xml:space="preserve">(b) A label is not considered a misleading or deceptive claim of recyclability if it is required by another state at the time that the claim is made.</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and may adopt the federal criteria in lieu of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ROLL CARTS.</w:t>
      </w:r>
      <w:r>
        <w:t xml:space="preserve">  </w:t>
      </w:r>
      <w:r>
        <w:rPr/>
        <w:t xml:space="preserve">(1) Beginning January 1, 2023, a manufacturer or person may only sell, offer for sale, or distribute for use in Washington plastic collection bins made from at least 25 percent postconsumer recycled content, including at least 10 percent derived from curbside recycling programs.</w:t>
      </w:r>
    </w:p>
    <w:p>
      <w:pPr>
        <w:spacing w:before="0" w:after="0" w:line="408" w:lineRule="exact"/>
        <w:ind w:left="0" w:right="0" w:firstLine="576"/>
        <w:jc w:val="left"/>
      </w:pPr>
      <w:r>
        <w:rPr/>
        <w:t xml:space="preserve">(2) A person with an existing municipal contract for plastic collection bins that was in place prior to August 1, 2022, is exempt from this section until the expiration or renewal date of the contract. A new or renewed contract whose terms take effect after August 1, 2022,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chapter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4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section 4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39 of this act), which shall be credited to the responsible packaging management account created by section 26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provide for the responsible management of covered products, as those terms are defined in section 2 of this act.</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fifty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reserving to producers responsibility for the management of covered products under chapter 70A.--- RCW (the new chapter created in section 39 of this act)</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115</w:t>
      </w:r>
      <w:r>
        <w:rPr/>
        <w:t xml:space="preserve"> and 2020 c 20 s 1171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to submit the element under RCW 70A.205.075(2).</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0" w:after="0" w:line="408" w:lineRule="exact"/>
        <w:ind w:left="0" w:right="0" w:firstLine="576"/>
        <w:jc w:val="left"/>
      </w:pPr>
      <w:r>
        <w:rPr>
          <w:u w:val="single"/>
        </w:rPr>
        <w:t xml:space="preserve">(5) Beginning January 1, 2026, a jurisdiction shall, at a minimum, incorporate by reference the plans of producer responsibility organizations established in the jurisdiction under chapter 70A.--- RCW (the new chapter created in section 39 of this act) to fulfill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w:t>
      </w:r>
      <w:r>
        <w:rPr>
          <w:u w:val="single"/>
        </w:rPr>
        <w:t xml:space="preserve">, including programs that are the responsibility of producer responsibility organizations in chapter 70A.--- RCW (the new chapter created in section 39 of this act)</w:t>
      </w:r>
      <w:r>
        <w:rPr/>
        <w:t xml:space="preserve">. </w:t>
      </w:r>
      <w:r>
        <w:t>((</w:t>
      </w:r>
      <w:r>
        <w:rPr>
          <w:strike/>
        </w:rPr>
        <w:t xml:space="preserve">In urban areas, these</w:t>
      </w:r>
      <w:r>
        <w:t>))</w:t>
      </w:r>
      <w:r>
        <w:rPr/>
        <w:t xml:space="preserve"> </w:t>
      </w:r>
      <w:r>
        <w:rPr>
          <w:u w:val="single"/>
        </w:rPr>
        <w:t xml:space="preserve">These</w:t>
      </w:r>
      <w:r>
        <w:rPr/>
        <w:t xml:space="preserv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Beginning January 1, 2026, a jurisdiction may incorporate by reference the plans of producer responsibility organizations established in the jurisdiction under chapter 70A.--- RCW (the new chapter created in section 39 of this act) to fulfill this requirement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in lieu of creating their own plan. </w:t>
      </w:r>
      <w:r>
        <w:rPr>
          <w:u w:val="single"/>
        </w:rPr>
        <w:t xml:space="preserve">Beginning January 1, 2026, a jurisdiction must incorporate by reference the plans of producer responsibility organizations established in the jurisdiction under chapter 70A.--- RCW (the new chapter created in section 39 of this act) in lieu of creating their own plan.</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070</w:t>
      </w:r>
      <w:r>
        <w:rPr/>
        <w:t xml:space="preserve"> and 2020 c 20 s 1166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70A.205.210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 </w:t>
      </w:r>
      <w:r>
        <w:rPr>
          <w:u w:val="single"/>
        </w:rPr>
        <w:t xml:space="preserve">Beginning January 1, 2026, a jurisdiction must incorporate by reference the plans of producer responsibility organizations established in the jurisdiction under chapter 70A.--- RCW (the new chapter created in section 39 of this act) in lieu of creating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70A.205.080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r>
        <w:t>((</w:t>
      </w:r>
      <w:r>
        <w:rPr>
          <w:strike/>
        </w:rPr>
        <w:t xml:space="preserve">,</w:t>
      </w:r>
    </w:p>
    <w:p>
      <w:pPr>
        <w:spacing w:before="0" w:after="0" w:line="408" w:lineRule="exact"/>
        <w:ind w:left="0" w:right="0" w:firstLine="576"/>
        <w:jc w:val="left"/>
      </w:pPr>
      <w:r>
        <w:rPr>
          <w:strike/>
        </w:rPr>
        <w:t xml:space="preserve">(1)</w:t>
      </w:r>
      <w:r>
        <w:t>))</w:t>
      </w:r>
      <w:r>
        <w:rPr>
          <w:u w:val="single"/>
        </w:rPr>
        <w:t xml:space="preserve">:</w:t>
      </w:r>
    </w:p>
    <w:p>
      <w:pPr>
        <w:spacing w:before="0" w:after="0" w:line="408" w:lineRule="exact"/>
        <w:ind w:left="0" w:right="0" w:firstLine="576"/>
        <w:jc w:val="left"/>
      </w:pP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and reviewing the financial information of private recycling businesses, consistent with section 13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services designated by a producer responsibility organization in an approved plan to meet the requirements of chapter 70A.--- RCW (the new chapter created in section 39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established in an approved producer responsibility organization plan to meet the requirements of chapter 70A.--- RCW (the new chapter created in section 39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implementation of services designated by a producer responsibility organization in an approved plan to meet the requirements of chapter 70A.--- RCW (the new chapter created in section 39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39 of this act)</w:t>
      </w:r>
      <w:r>
        <w:rPr/>
        <w:t xml:space="preserve"> to retain up to fifty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19 and 23 through 26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c76dd23173e841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f87c871234d0c" /><Relationship Type="http://schemas.openxmlformats.org/officeDocument/2006/relationships/footer" Target="/word/footer1.xml" Id="Rc76dd23173e84101" /></Relationships>
</file>