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cf41b249864b62" /></Relationships>
</file>

<file path=word/document.xml><?xml version="1.0" encoding="utf-8"?>
<w:document xmlns:w="http://schemas.openxmlformats.org/wordprocessingml/2006/main">
  <w:body>
    <w:p>
      <w:r>
        <w:t>H-2141.1</w:t>
      </w:r>
    </w:p>
    <w:p>
      <w:pPr>
        <w:jc w:val="center"/>
      </w:pPr>
      <w:r>
        <w:t>_______________________________________________</w:t>
      </w:r>
    </w:p>
    <w:p/>
    <w:p>
      <w:pPr>
        <w:jc w:val="center"/>
      </w:pPr>
      <w:r>
        <w:rPr>
          <w:b/>
        </w:rPr>
        <w:t>HOUSE BILL 2008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Taylor, Fitzgibbon, Peterson, Ramel, Santos, Sells, Shewmake, Valdez, Ryu, Macri, Berg, Bateman, Ormsby, Frame, Davis, Lekanoff, and Pollet</w:t>
      </w:r>
    </w:p>
    <w:p/>
    <w:p>
      <w:r>
        <w:rPr>
          <w:t xml:space="preserve">Read first time 01/17/22.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intelligence quotient scores in determining eligibility for programs and services for individuals with developmental disabilities; amending RCW 71A.16.020; reenacting and amending RCW 71A.10.020; adding a new section to chapter 71A.10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requiring intelligence quotient testing to determine if a person has an intellectual or developmental disability is expensive, inaccessible to marginalized communities, complicated to receive, and time consuming for families already struggling to care for their child with an intellectual or developmental disability. Further, the legislature finds that intelligence quotient testing does not accurately indicate whether a person needs support to be personally and socially productive, which is the goal of the developmental disabilities administration outlined in RCW 71A.10.015. Therefore, the legislature finds that requiring intelligence quotient testing in assessing whether a person has an intellectual or developmental disability is not an appropriate diagnostic tool and eliminating the use of intelligence quotient scores has been a goal of the legislature for more than 40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December 1, 2023, the department shall submit a report to the appropriate committees of the legislature with an assessment of the alternatives to using intelligence quotient scores in determining eligibility for programs and services for individuals with developmental disabilities and a plan to discontinue the use of intelligence quotient scores.</w:t>
      </w:r>
    </w:p>
    <w:p>
      <w:pPr>
        <w:spacing w:before="0" w:after="0" w:line="408" w:lineRule="exact"/>
        <w:ind w:left="0" w:right="0" w:firstLine="576"/>
        <w:jc w:val="left"/>
      </w:pPr>
      <w:r>
        <w:rPr/>
        <w:t xml:space="preserve">(2) Beginning July 1, 2025, the department may not use intelligence quotient scores in determining eligibility for developmental disability-related services for any programs or services for individuals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rPr/>
        <w:t xml:space="preserve">(2) "Community residential support services," or "community support services," and "in-home services" means one or more of the services listed in RCW 71A.12.040.</w:t>
      </w:r>
    </w:p>
    <w:p>
      <w:pPr>
        <w:spacing w:before="0" w:after="0" w:line="408" w:lineRule="exact"/>
        <w:ind w:left="0" w:right="0" w:firstLine="576"/>
        <w:jc w:val="left"/>
      </w:pPr>
      <w:r>
        <w:rPr/>
        <w:t xml:space="preserve">(3)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w:t>
      </w:r>
      <w:r>
        <w:t>((</w:t>
      </w:r>
      <w:r>
        <w:rPr>
          <w:strike/>
        </w:rPr>
        <w:t xml:space="preserve">January 1, 1989</w:t>
      </w:r>
      <w:r>
        <w:t>))</w:t>
      </w:r>
      <w:r>
        <w:rPr/>
        <w:t xml:space="preserve"> </w:t>
      </w:r>
      <w:r>
        <w:rPr>
          <w:u w:val="single"/>
        </w:rPr>
        <w:t xml:space="preserve">June 30, 2025</w:t>
      </w:r>
      <w:r>
        <w:rPr/>
        <w:t xml:space="preserve">, the department shall promulgate rules which define neurological or other conditions in a way that </w:t>
      </w:r>
      <w:r>
        <w:t>((</w:t>
      </w:r>
      <w:r>
        <w:rPr>
          <w:strike/>
        </w:rPr>
        <w:t xml:space="preserve">is not limited to</w:t>
      </w:r>
      <w:r>
        <w:t>))</w:t>
      </w:r>
      <w:r>
        <w:rPr/>
        <w:t xml:space="preserve"> </w:t>
      </w:r>
      <w:r>
        <w:rPr>
          <w:u w:val="single"/>
        </w:rPr>
        <w:t xml:space="preserve">does not include</w:t>
      </w:r>
      <w:r>
        <w:rPr/>
        <w:t xml:space="preserve"> intelligence quotient scores as </w:t>
      </w:r>
      <w:r>
        <w:t>((</w:t>
      </w:r>
      <w:r>
        <w:rPr>
          <w:strike/>
        </w:rPr>
        <w:t xml:space="preserve">the sole</w:t>
      </w:r>
      <w:r>
        <w:t>))</w:t>
      </w:r>
      <w:r>
        <w:rPr/>
        <w:t xml:space="preserve"> </w:t>
      </w:r>
      <w:r>
        <w:rPr>
          <w:u w:val="single"/>
        </w:rPr>
        <w:t xml:space="preserve">a</w:t>
      </w:r>
      <w:r>
        <w:rPr/>
        <w:t xml:space="preserve"> determinant of these conditions, and notify the legislature of this action.</w:t>
      </w:r>
    </w:p>
    <w:p>
      <w:pPr>
        <w:spacing w:before="0" w:after="0" w:line="408" w:lineRule="exact"/>
        <w:ind w:left="0" w:right="0" w:firstLine="576"/>
        <w:jc w:val="left"/>
      </w:pPr>
      <w:r>
        <w:rPr/>
        <w:t xml:space="preserve">(6) "Eligible person" means a person who has been found by the secretary under RCW 71A.16.040 to be eligible for services.</w:t>
      </w:r>
    </w:p>
    <w:p>
      <w:pPr>
        <w:spacing w:before="0" w:after="0" w:line="408" w:lineRule="exact"/>
        <w:ind w:left="0" w:right="0" w:firstLine="576"/>
        <w:jc w:val="left"/>
      </w:pPr>
      <w:r>
        <w:rPr/>
        <w:t xml:space="preserve">(7)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w:t>
      </w:r>
    </w:p>
    <w:p>
      <w:pPr>
        <w:spacing w:before="0" w:after="0" w:line="408" w:lineRule="exact"/>
        <w:ind w:left="0" w:right="0" w:firstLine="576"/>
        <w:jc w:val="left"/>
      </w:pPr>
      <w:r>
        <w:rPr/>
        <w:t xml:space="preserve">(8)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rPr/>
        <w:t xml:space="preserve">(9) "Notice" or "notification" of an action of the secretary means notice in compliance with RCW 71A.10.060.</w:t>
      </w:r>
    </w:p>
    <w:p>
      <w:pPr>
        <w:spacing w:before="0" w:after="0" w:line="408" w:lineRule="exact"/>
        <w:ind w:left="0" w:right="0" w:firstLine="576"/>
        <w:jc w:val="left"/>
      </w:pPr>
      <w:r>
        <w:rPr/>
        <w:t xml:space="preserve">(10) "Residential habilitation center" means a state-operated facility for persons with developmental disabilities governed by chapter 71A.20 RCW.</w:t>
      </w:r>
    </w:p>
    <w:p>
      <w:pPr>
        <w:spacing w:before="0" w:after="0" w:line="408" w:lineRule="exact"/>
        <w:ind w:left="0" w:right="0" w:firstLine="576"/>
        <w:jc w:val="left"/>
      </w:pPr>
      <w:r>
        <w:rPr/>
        <w:t xml:space="preserve">(11)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rPr/>
        <w:t xml:space="preserve">(12) "Secretary" means the secretary of social and health services or the secretary's designee.</w:t>
      </w:r>
    </w:p>
    <w:p>
      <w:pPr>
        <w:spacing w:before="0" w:after="0" w:line="408" w:lineRule="exact"/>
        <w:ind w:left="0" w:right="0" w:firstLine="576"/>
        <w:jc w:val="left"/>
      </w:pPr>
      <w:r>
        <w:rPr/>
        <w:t xml:space="preserve">(13) "Service" or "services" means services provided by state or local government to carry out this title.</w:t>
      </w:r>
    </w:p>
    <w:p>
      <w:pPr>
        <w:spacing w:before="0" w:after="0" w:line="408" w:lineRule="exact"/>
        <w:ind w:left="0" w:right="0" w:firstLine="576"/>
        <w:jc w:val="left"/>
      </w:pPr>
      <w:r>
        <w:rPr/>
        <w:t xml:space="preserve">(14)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rPr/>
        <w:t xml:space="preserve">(15)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rPr/>
        <w:t xml:space="preserve">(16)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rPr/>
        <w:t xml:space="preserve">(17) "Vacancy" means an opening at a residential habilitation center, which when filled, would not require the center to exceed its biennially budgeted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16</w:t>
      </w:r>
      <w:r>
        <w:rPr/>
        <w:t xml:space="preserve">.</w:t>
      </w:r>
      <w:r>
        <w:t xml:space="preserve">020</w:t>
      </w:r>
      <w:r>
        <w:rPr/>
        <w:t xml:space="preserve"> and 1988 c 176 s 402 are each amended to read as follows:</w:t>
      </w:r>
    </w:p>
    <w:p>
      <w:pPr>
        <w:spacing w:before="0" w:after="0" w:line="408" w:lineRule="exact"/>
        <w:ind w:left="0" w:right="0" w:firstLine="576"/>
        <w:jc w:val="left"/>
      </w:pPr>
      <w:r>
        <w:rPr/>
        <w:t xml:space="preserve">(1) A person is eligible for services under this title if the secretary finds that the person has a developmental disability as defined in RCW 71A.10.020</w:t>
      </w:r>
      <w:r>
        <w:t>((</w:t>
      </w:r>
      <w:r>
        <w:rPr>
          <w:strike/>
        </w:rPr>
        <w:t xml:space="preserve">(2)</w:t>
      </w:r>
      <w:r>
        <w:t>))</w:t>
      </w:r>
      <w:r>
        <w:rPr/>
        <w:t xml:space="preserve">.</w:t>
      </w:r>
    </w:p>
    <w:p>
      <w:pPr>
        <w:spacing w:before="0" w:after="0" w:line="408" w:lineRule="exact"/>
        <w:ind w:left="0" w:right="0" w:firstLine="576"/>
        <w:jc w:val="left"/>
      </w:pPr>
      <w:r>
        <w:rPr/>
        <w:t xml:space="preserve">(2) The secretary may adopt rules further defining and implementing the criteria in the definition of "developmental disability" under RCW 71A.10.020</w:t>
      </w:r>
      <w:r>
        <w:t>((</w:t>
      </w:r>
      <w:r>
        <w:rPr>
          <w:strike/>
        </w:rPr>
        <w:t xml:space="preserve">(2)</w:t>
      </w:r>
      <w:r>
        <w:t>))</w:t>
      </w:r>
      <w:r>
        <w:rPr/>
        <w:t xml:space="preserve">. </w:t>
      </w:r>
      <w:r>
        <w:rPr>
          <w:u w:val="single"/>
        </w:rPr>
        <w:t xml:space="preserve">Beginning July 1, 2025, the criteria may not include the use of intelligence quotient scores as a determinant of developmental disability.</w:t>
      </w:r>
    </w:p>
    <w:p/>
    <w:p>
      <w:pPr>
        <w:jc w:val="center"/>
      </w:pPr>
      <w:r>
        <w:rPr>
          <w:b/>
        </w:rPr>
        <w:t>--- END ---</w:t>
      </w:r>
    </w:p>
    <w:sectPr>
      <w:pgNumType w:start="1"/>
      <w:footerReference xmlns:r="http://schemas.openxmlformats.org/officeDocument/2006/relationships" r:id="R96032ad6f3b540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d50c632eba42e2" /><Relationship Type="http://schemas.openxmlformats.org/officeDocument/2006/relationships/footer" Target="/word/footer1.xml" Id="R96032ad6f3b54086" /></Relationships>
</file>