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e09a2960d4884" /></Relationships>
</file>

<file path=word/document.xml><?xml version="1.0" encoding="utf-8"?>
<w:document xmlns:w="http://schemas.openxmlformats.org/wordprocessingml/2006/main">
  <w:body>
    <w:p>
      <w:r>
        <w:t>Z-0341.2</w:t>
      </w:r>
    </w:p>
    <w:p>
      <w:pPr>
        <w:jc w:val="center"/>
      </w:pPr>
      <w:r>
        <w:t>_______________________________________________</w:t>
      </w:r>
    </w:p>
    <w:p/>
    <w:p>
      <w:pPr>
        <w:jc w:val="center"/>
      </w:pPr>
      <w:r>
        <w:rPr>
          <w:b/>
        </w:rPr>
        <w:t>HOUSE BILL 2060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and Shewmake; by request of Department of Social and Health Services</w:t>
      </w:r>
    </w:p>
    <w:p/>
    <w:p>
      <w:r>
        <w:rPr>
          <w:t xml:space="preserve">Read first time 01/20/22.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long-term services and supports eligibility determinations completed by federally recognized Indian tribes; and amending RCW 74.39A.090, 74.39A.095, 74.39A.515, 74.09.520, and 74.39A.009.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2018 c 278 s 11 are each amended to read as follows:</w:t>
      </w:r>
    </w:p>
    <w:p>
      <w:pPr>
        <w:spacing w:before="0" w:after="0" w:line="408" w:lineRule="exact"/>
        <w:ind w:left="0" w:right="0" w:firstLine="576"/>
        <w:jc w:val="left"/>
      </w:pPr>
      <w:r>
        <w:rPr/>
        <w:t xml:space="preserve">(1) Discharge planning, as directed in this section, is intended for residents and patients identified for discharge to long-term services under RCW 70.41.320, 74.39A.040, or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Except as provided in subsection (3) of this section, the</w:t>
      </w:r>
      <w:r>
        <w:rPr/>
        <w:t xml:space="preserve"> department shall, consistent with the intent of this section,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w:t>
      </w:r>
      <w:r>
        <w:rPr>
          <w:u w:val="single"/>
        </w:rPr>
        <w:t xml:space="preserve">The department may contract with a federally recognized Indian tribe to determine eligibility, including assessments and reassessments, authorize and reauthorize services, and perform case management functions within its regional authority.</w:t>
      </w:r>
    </w:p>
    <w:p>
      <w:pPr>
        <w:spacing w:before="0" w:after="0" w:line="408" w:lineRule="exact"/>
        <w:ind w:left="0" w:right="0" w:firstLine="576"/>
        <w:jc w:val="left"/>
      </w:pPr>
      <w:r>
        <w:rPr>
          <w:u w:val="single"/>
        </w:rPr>
        <w:t xml:space="preserve">(4)</w:t>
      </w:r>
      <w:r>
        <w:rPr/>
        <w:t xml:space="preserve">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shall </w:t>
      </w:r>
      <w:r>
        <w:t>((</w:t>
      </w:r>
      <w:r>
        <w:rPr>
          <w:strike/>
        </w:rPr>
        <w:t xml:space="preserve">include, in its oversight and monitoring of area agency on aging performance, assessment of case management roles undertaken by area agencies on aging in this section. The scope of oversight and monitoring includes, but is not limited to, assessing</w:t>
      </w:r>
      <w:r>
        <w:t>))</w:t>
      </w:r>
      <w:r>
        <w:rPr/>
        <w:t xml:space="preserve"> </w:t>
      </w:r>
      <w:r>
        <w:rPr>
          <w:u w:val="single"/>
        </w:rPr>
        <w:t xml:space="preserve">assess</w:t>
      </w:r>
      <w:r>
        <w:rPr/>
        <w:t xml:space="preserve"> the degree and quality of the case management performed by </w:t>
      </w:r>
      <w:r>
        <w:rPr>
          <w:u w:val="single"/>
        </w:rPr>
        <w:t xml:space="preserve">the contracted</w:t>
      </w:r>
      <w:r>
        <w:rPr/>
        <w:t xml:space="preserve"> area agency on aging staff </w:t>
      </w:r>
      <w:r>
        <w:rPr>
          <w:u w:val="single"/>
        </w:rPr>
        <w:t xml:space="preserve">or federally recognized Indian tribe</w:t>
      </w:r>
      <w:r>
        <w:rPr/>
        <w:t xml:space="preserve">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t>((</w:t>
      </w:r>
      <w:r>
        <w:rPr>
          <w:strike/>
        </w:rPr>
        <w:t xml:space="preserve">(5) Area</w:t>
      </w:r>
      <w:r>
        <w:t>))</w:t>
      </w:r>
      <w:r>
        <w:rPr/>
        <w:t xml:space="preserve"> </w:t>
      </w:r>
      <w:r>
        <w:rPr>
          <w:u w:val="single"/>
        </w:rPr>
        <w:t xml:space="preserve">(6) The contracts must require area</w:t>
      </w:r>
      <w:r>
        <w:rPr/>
        <w:t xml:space="preserve"> agencies on aging </w:t>
      </w:r>
      <w:r>
        <w:t>((</w:t>
      </w:r>
      <w:r>
        <w:rPr>
          <w:strike/>
        </w:rPr>
        <w:t xml:space="preserve">shall</w:t>
      </w:r>
      <w:r>
        <w:t>))</w:t>
      </w:r>
      <w:r>
        <w:rPr/>
        <w:t xml:space="preserve"> </w:t>
      </w:r>
      <w:r>
        <w:rPr>
          <w:u w:val="single"/>
        </w:rPr>
        <w:t xml:space="preserve">and federally recognized Indian tribes to</w:t>
      </w:r>
      <w:r>
        <w:rPr/>
        <w:t xml:space="preserve"> assess the quality of the in-home care services provided to consumers who are receiving services under programs authorized through the medicaid state plan, medicaid waiver authorities, or similar state-funded in-home care programs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2018 c 278 s 12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programs authorized through the medicaid state plan, medicaid waiver authorities, or similar state-funded in-home care programs, to the extent of available funding, </w:t>
      </w:r>
      <w:r>
        <w:rPr>
          <w:u w:val="single"/>
        </w:rPr>
        <w:t xml:space="preserve">the contracts with</w:t>
      </w:r>
      <w:r>
        <w:rPr/>
        <w:t xml:space="preserve"> each area agency on aging </w:t>
      </w:r>
      <w:r>
        <w:rPr>
          <w:u w:val="single"/>
        </w:rPr>
        <w:t xml:space="preserve">or federally recognized Indian tribe</w:t>
      </w:r>
      <w:r>
        <w:rPr/>
        <w:t xml:space="preserve"> shall </w:t>
      </w:r>
      <w:r>
        <w:rPr>
          <w:u w:val="single"/>
        </w:rPr>
        <w:t xml:space="preserve">require the contracted agency to</w:t>
      </w:r>
      <w:r>
        <w:rPr/>
        <w:t xml:space="preserve">:</w:t>
      </w:r>
    </w:p>
    <w:p>
      <w:pPr>
        <w:spacing w:before="0" w:after="0" w:line="408" w:lineRule="exact"/>
        <w:ind w:left="0" w:right="0" w:firstLine="576"/>
        <w:jc w:val="left"/>
      </w:pPr>
      <w:r>
        <w:rPr/>
        <w:t xml:space="preserve">(a) Work with each client to develop a plan of care under this section that identifies and ensures coordination of health and long-term care services and supports. In developing the plan, the area agency on aging </w:t>
      </w:r>
      <w:r>
        <w:rPr>
          <w:u w:val="single"/>
        </w:rPr>
        <w:t xml:space="preserve">or federally recognized Indian tribe</w:t>
      </w:r>
      <w:r>
        <w:rPr/>
        <w:t xml:space="preserve"> shall use and modify as needed any comprehensive plan of care developed by the department as provided in RCW 74.39A.040;</w:t>
      </w:r>
    </w:p>
    <w:p>
      <w:pPr>
        <w:spacing w:before="0" w:after="0" w:line="408" w:lineRule="exact"/>
        <w:ind w:left="0" w:right="0" w:firstLine="576"/>
        <w:jc w:val="left"/>
      </w:pPr>
      <w:r>
        <w:rPr/>
        <w:t xml:space="preserve">(b) Monitor the implementation of the consumer's plan of care to verify that it adequately meets the needs of the consumer through activities such as home visits, telephone contacts, and responses to information received by the area agency on aging </w:t>
      </w:r>
      <w:r>
        <w:rPr>
          <w:u w:val="single"/>
        </w:rPr>
        <w:t xml:space="preserve">or federally recognized Indian tribe</w:t>
      </w:r>
      <w:r>
        <w:rPr/>
        <w:t xml:space="preserve"> indicating that a consumer may be experiencing problems relating to his or her home care;</w:t>
      </w:r>
    </w:p>
    <w:p>
      <w:pPr>
        <w:spacing w:before="0" w:after="0" w:line="408" w:lineRule="exact"/>
        <w:ind w:left="0" w:right="0" w:firstLine="576"/>
        <w:jc w:val="left"/>
      </w:pPr>
      <w:r>
        <w:rPr/>
        <w:t xml:space="preserve">(c) Reassess and reauthorize services;</w:t>
      </w:r>
    </w:p>
    <w:p>
      <w:pPr>
        <w:spacing w:before="0" w:after="0" w:line="408" w:lineRule="exact"/>
        <w:ind w:left="0" w:right="0" w:firstLine="576"/>
        <w:jc w:val="left"/>
      </w:pPr>
      <w:r>
        <w:rPr/>
        <w:t xml:space="preserve">(d) Explain to the consumer that consumers have the right to waive case management services offered by the area agency on aging </w:t>
      </w:r>
      <w:r>
        <w:rPr>
          <w:u w:val="single"/>
        </w:rPr>
        <w:t xml:space="preserve">or federally recognized Indian tribe</w:t>
      </w:r>
      <w:r>
        <w:rPr/>
        <w:t xml:space="preserve">, except consumers may not waive the </w:t>
      </w:r>
      <w:r>
        <w:t>((</w:t>
      </w:r>
      <w:r>
        <w:rPr>
          <w:strike/>
        </w:rPr>
        <w:t xml:space="preserve">area agency on aging's</w:t>
      </w:r>
      <w:r>
        <w:t>))</w:t>
      </w:r>
      <w:r>
        <w:rPr/>
        <w:t xml:space="preserve"> reassessment or reauthorization of services, or verification that services are being provided in accordance with the plan of care; and</w:t>
      </w:r>
    </w:p>
    <w:p>
      <w:pPr>
        <w:spacing w:before="0" w:after="0" w:line="408" w:lineRule="exact"/>
        <w:ind w:left="0" w:right="0" w:firstLine="576"/>
        <w:jc w:val="left"/>
      </w:pPr>
      <w:r>
        <w:rPr/>
        <w:t xml:space="preserve">(e) Document the waiver of any case management services by the consumer.</w:t>
      </w:r>
    </w:p>
    <w:p>
      <w:pPr>
        <w:spacing w:before="0" w:after="0" w:line="408" w:lineRule="exact"/>
        <w:ind w:left="0" w:right="0" w:firstLine="576"/>
        <w:jc w:val="left"/>
      </w:pPr>
      <w:r>
        <w:rPr/>
        <w:t xml:space="preserve">(2) Each consumer has the right to direct and participate in the development of their plan of care to the maximum extent practicable, and to be provided with the time and support necessary to facilitate that participation.</w:t>
      </w:r>
    </w:p>
    <w:p>
      <w:pPr>
        <w:spacing w:before="0" w:after="0" w:line="408" w:lineRule="exact"/>
        <w:ind w:left="0" w:right="0" w:firstLine="576"/>
        <w:jc w:val="left"/>
      </w:pPr>
      <w:r>
        <w:rPr/>
        <w:t xml:space="preserve">(3) As authorized by the consumer, a copy of the plan of care may be distributed to: (a) The consumer's individual provider contracted with the department; (b) the entity contracted with the department to provide personal care services; and (c) other relevant providers with whom the consumer has frequent contact.</w:t>
      </w:r>
    </w:p>
    <w:p>
      <w:pPr>
        <w:spacing w:before="0" w:after="0" w:line="408" w:lineRule="exact"/>
        <w:ind w:left="0" w:right="0" w:firstLine="576"/>
        <w:jc w:val="left"/>
      </w:pPr>
      <w:r>
        <w:rPr/>
        <w:t xml:space="preserve">(4) If an individual provider is employed by a consumer directed employer, the department </w:t>
      </w:r>
      <w:r>
        <w:t>((</w:t>
      </w:r>
      <w:r>
        <w:rPr>
          <w:strike/>
        </w:rPr>
        <w:t xml:space="preserve">or</w:t>
      </w:r>
      <w:r>
        <w:t>))</w:t>
      </w:r>
      <w:r>
        <w:rPr>
          <w:u w:val="single"/>
        </w:rPr>
        <w:t xml:space="preserve">,</w:t>
      </w:r>
      <w:r>
        <w:rPr/>
        <w:t xml:space="preserve"> area agency on aging</w:t>
      </w:r>
      <w:r>
        <w:rPr>
          <w:u w:val="single"/>
        </w:rPr>
        <w:t xml:space="preserve">, or federally recognized Indian tribe</w:t>
      </w:r>
      <w:r>
        <w:rPr/>
        <w:t xml:space="preserve"> must notify the consumer directed employer if:</w:t>
      </w:r>
    </w:p>
    <w:p>
      <w:pPr>
        <w:spacing w:before="0" w:after="0" w:line="408" w:lineRule="exact"/>
        <w:ind w:left="0" w:right="0" w:firstLine="576"/>
        <w:jc w:val="left"/>
      </w:pPr>
      <w:r>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515</w:t>
      </w:r>
      <w:r>
        <w:rPr/>
        <w:t xml:space="preserve"> and 2018 c 278 s 13 are each amended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w:t>
      </w:r>
      <w:r>
        <w:t>((</w:t>
      </w:r>
      <w:r>
        <w:rPr>
          <w:strike/>
        </w:rPr>
        <w:t xml:space="preserve">area agency on aging</w:t>
      </w:r>
      <w:r>
        <w:t>))</w:t>
      </w:r>
      <w:r>
        <w:rPr/>
        <w:t xml:space="preserve"> case management responsibilities </w:t>
      </w:r>
      <w:r>
        <w:rPr>
          <w:u w:val="single"/>
        </w:rPr>
        <w:t xml:space="preserve">of RCW 74.39A.090 and 74.39A.095</w:t>
      </w:r>
      <w:r>
        <w:rPr/>
        <w:t xml:space="preserve">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w:t>
      </w:r>
      <w:r>
        <w:t>((</w:t>
      </w:r>
      <w:r>
        <w:rPr>
          <w:strike/>
        </w:rPr>
        <w:t xml:space="preserve">or</w:t>
      </w:r>
      <w:r>
        <w:t>))</w:t>
      </w:r>
      <w:r>
        <w:rPr>
          <w:u w:val="single"/>
        </w:rPr>
        <w:t xml:space="preserve">,</w:t>
      </w:r>
      <w:r>
        <w:rPr/>
        <w:t xml:space="preserve"> area agency on aging</w:t>
      </w:r>
      <w:r>
        <w:rPr>
          <w:u w:val="single"/>
        </w:rPr>
        <w:t xml:space="preserve">, or federally recognized Indian tribe</w:t>
      </w:r>
      <w:r>
        <w:rPr/>
        <w:t xml:space="preserve">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w:t>
      </w:r>
      <w:r>
        <w:t>((</w:t>
      </w:r>
      <w:r>
        <w:rPr>
          <w:strike/>
        </w:rPr>
        <w:t xml:space="preserve">case manager</w:t>
      </w:r>
      <w:r>
        <w:t>))</w:t>
      </w:r>
      <w:r>
        <w:rPr/>
        <w:t xml:space="preserve"> </w:t>
      </w:r>
      <w:r>
        <w:rPr>
          <w:u w:val="single"/>
        </w:rPr>
        <w:t xml:space="preserve">department, area agency on aging, or federally recognized Indian tribe</w:t>
      </w:r>
      <w:r>
        <w:rPr/>
        <w:t xml:space="preserve">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w:t>
      </w:r>
      <w:r>
        <w:t>((</w:t>
      </w:r>
      <w:r>
        <w:rPr>
          <w:strike/>
        </w:rPr>
        <w:t xml:space="preserve">case manager</w:t>
      </w:r>
      <w:r>
        <w:t>))</w:t>
      </w:r>
      <w:r>
        <w:rPr/>
        <w:t xml:space="preserve"> </w:t>
      </w:r>
      <w:r>
        <w:rPr>
          <w:u w:val="single"/>
        </w:rPr>
        <w:t xml:space="preserve">department</w:t>
      </w:r>
      <w:r>
        <w:rPr/>
        <w:t xml:space="preserve">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2021 c 126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w:t>
      </w:r>
      <w:r>
        <w:t>((</w:t>
      </w:r>
      <w:r>
        <w:rPr>
          <w:strike/>
        </w:rPr>
        <w:t xml:space="preserve">aging and disability services administration of</w:t>
      </w:r>
      <w:r>
        <w:t>))</w:t>
      </w:r>
      <w:r>
        <w:rPr/>
        <w:t xml:space="preserve"> the department, the department shall contract with area agencies on aging </w:t>
      </w:r>
      <w:r>
        <w:rPr>
          <w:u w:val="single"/>
        </w:rPr>
        <w:t xml:space="preserve">or may contract with a federally recognized Indian tribe under RCW 74.39A.090(3)</w:t>
      </w:r>
      <w:r>
        <w:rPr/>
        <w:t xml:space="preserve">:</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w:t>
      </w:r>
      <w:r>
        <w:rPr>
          <w:u w:val="single"/>
        </w:rPr>
        <w:t xml:space="preserve">or federally recognized Indian tribe</w:t>
      </w:r>
      <w:r>
        <w:rPr/>
        <w:t xml:space="preserv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2018 c 278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71A.10.020(5):</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w:t>
      </w:r>
      <w:r>
        <w:rPr>
          <w:u w:val="single"/>
        </w:rPr>
        <w:t xml:space="preserve">federally recognized Indian tribes, or</w:t>
      </w:r>
      <w:r>
        <w:rPr/>
        <w:t xml:space="preserve">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w:t>
      </w:r>
      <w:r>
        <w:t>((</w:t>
      </w:r>
      <w:r>
        <w:rPr>
          <w:strike/>
        </w:rPr>
        <w:t xml:space="preserve">abilities [ability]</w:t>
      </w:r>
      <w:r>
        <w:t>))</w:t>
      </w:r>
      <w:r>
        <w:rPr/>
        <w:t xml:space="preserve"> </w:t>
      </w:r>
      <w:r>
        <w:rPr>
          <w:u w:val="single"/>
        </w:rPr>
        <w:t xml:space="preserve">ability</w:t>
      </w:r>
      <w:r>
        <w:rPr/>
        <w:t xml:space="preserve">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
      <w:pPr>
        <w:jc w:val="center"/>
      </w:pPr>
      <w:r>
        <w:rPr>
          <w:b/>
        </w:rPr>
        <w:t>--- END ---</w:t>
      </w:r>
    </w:p>
    <w:sectPr>
      <w:pgNumType w:start="1"/>
      <w:footerReference xmlns:r="http://schemas.openxmlformats.org/officeDocument/2006/relationships" r:id="Rf957fb9b15ef41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78175f70d48d1" /><Relationship Type="http://schemas.openxmlformats.org/officeDocument/2006/relationships/footer" Target="/word/footer1.xml" Id="Rf957fb9b15ef4184" /></Relationships>
</file>