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5dacd04014c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2008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Fitzgibbon, Peterson, Ramel, Santos, Sells, Shewmake, Valdez, Ryu, Macri, Berg, Bateman, Ormsby, Frame, Davis, Lekanoff,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intelligence quotient scores in determining eligibility for programs and services for individuals with developmental disabilities; amending RCW 71A.16.020; reenacting and amending RCW 71A.10.020;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"Community residential support services," or "community support services," and "in-home services" means one or more of the services listed in RCW 71A.12.040.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w:t>
      </w:r>
      <w:r>
        <w:t>((</w:t>
      </w:r>
      <w:r>
        <w:rPr>
          <w:strike/>
        </w:rPr>
        <w:t xml:space="preserve">department</w:t>
      </w:r>
      <w:r>
        <w:t>))</w:t>
      </w:r>
      <w:r>
        <w:rPr/>
        <w:t xml:space="preserve"> </w:t>
      </w:r>
      <w:r>
        <w:rPr>
          <w:u w:val="single"/>
        </w:rPr>
        <w:t xml:space="preserve">administration</w:t>
      </w:r>
      <w:r>
        <w:rPr/>
        <w:t xml:space="preserve"> shall promulgate rules </w:t>
      </w:r>
      <w:r>
        <w:t>((</w:t>
      </w:r>
      <w:r>
        <w:rPr>
          <w:strike/>
        </w:rPr>
        <w:t xml:space="preserve">which</w:t>
      </w:r>
      <w:r>
        <w:t>))</w:t>
      </w:r>
      <w:r>
        <w:rPr/>
        <w:t xml:space="preserve"> </w:t>
      </w:r>
      <w:r>
        <w:rPr>
          <w:u w:val="single"/>
        </w:rPr>
        <w:t xml:space="preserve">to further</w:t>
      </w:r>
      <w:r>
        <w:rPr/>
        <w:t xml:space="preserve"> define </w:t>
      </w:r>
      <w:r>
        <w:t>((</w:t>
      </w:r>
      <w:r>
        <w:rPr>
          <w:strike/>
        </w:rPr>
        <w:t xml:space="preserve">neurological or other conditions in a way that is not limited to</w:t>
      </w:r>
      <w:r>
        <w:t>))</w:t>
      </w:r>
      <w:r>
        <w:rPr/>
        <w:t xml:space="preserve"> </w:t>
      </w:r>
      <w:r>
        <w:rPr>
          <w:u w:val="single"/>
        </w:rPr>
        <w:t xml:space="preserve">developmental disability without the use of</w:t>
      </w:r>
      <w:r>
        <w:rPr/>
        <w:t xml:space="preserve"> intelligence quotient scores </w:t>
      </w:r>
      <w:r>
        <w:t>((</w:t>
      </w:r>
      <w:r>
        <w:rPr>
          <w:strike/>
        </w:rPr>
        <w:t xml:space="preserve">as the sole determinant of these conditions, and notify the legislature of this action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person" means a person who has been found by the secretary under RCW 71A.16.040 to be eligible for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"Notice" or "notification" of an action of the secretary means notice in compliance with RCW 71A.10.060.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"Residential habilitation center" means a state-operated facility for persons with developmental disabilities governed by chapter 71A.20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"Service" or "services" means services provided by state or local government to carry out this title.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the administration may not use intelligence quotient scores as a determinant of developmental disability. The administration shall maintain eligibility for the administration's services for any persons determined eligible after the age of 18 who were determined eligible using an intelligence quotient score under criteria in place prior to July 1, 2025. The administration shall not disenroll any client upon review at 18 years old who is determined to be eligible based on standards in place prior to or after July 1, 2025.</w:t>
      </w:r>
    </w:p>
    <w:p/>
    <w:p>
      <w:pPr>
        <w:jc w:val="center"/>
      </w:pPr>
      <w:r>
        <w:rPr>
          <w:b/>
        </w:rPr>
        <w:t>--- END ---</w:t>
      </w:r>
    </w:p>
    <w:sectPr>
      <w:pgNumType w:start="1"/>
      <w:footerReference xmlns:r="http://schemas.openxmlformats.org/officeDocument/2006/relationships" r:id="Rc21e677e7ee243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8f08301d04cd2" /><Relationship Type="http://schemas.openxmlformats.org/officeDocument/2006/relationships/footer" Target="/word/footer1.xml" Id="Rc21e677e7ee243da" /></Relationships>
</file>