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b34dc638c40c4" /></Relationships>
</file>

<file path=word/document.xml><?xml version="1.0" encoding="utf-8"?>
<w:document xmlns:w="http://schemas.openxmlformats.org/wordprocessingml/2006/main">
  <w:body>
    <w:p>
      <w:r>
        <w:t>S-0227.1</w:t>
      </w:r>
    </w:p>
    <w:p>
      <w:pPr>
        <w:jc w:val="center"/>
      </w:pPr>
      <w:r>
        <w:t>_______________________________________________</w:t>
      </w:r>
    </w:p>
    <w:p/>
    <w:p>
      <w:pPr>
        <w:jc w:val="center"/>
      </w:pPr>
      <w:r>
        <w:rPr>
          <w:b/>
        </w:rPr>
        <w:t>SENATE BILL 5057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and Hunt</w:t>
      </w:r>
    </w:p>
    <w:p/>
    <w:p>
      <w:r>
        <w:rPr>
          <w:t xml:space="preserve">Prefiled 01/05/21.</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certification; amending RCW 28A.410.220, 28A.410.2211, and 28A.410.270; creating a new section; repealing RCW 28A.410.280;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professional educator standards board-approved teacher preparation programs may recommend candidates for residency teacher certification who have not completed a teaching performance assessment. A professional educator standards board-approved teacher preparation program must recommend for residency teacher certification any candidate who has not completed a teaching performance assessment in current or previous years if the candidate has met all other requirements for program completion.</w:t>
      </w:r>
    </w:p>
    <w:p>
      <w:pPr>
        <w:spacing w:before="0" w:after="0" w:line="408" w:lineRule="exact"/>
        <w:ind w:left="0" w:right="0" w:firstLine="576"/>
        <w:jc w:val="left"/>
      </w:pPr>
      <w:r>
        <w:rPr/>
        <w:t xml:space="preserve">(2) This section expires September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2019 c 121 s 1 are each amended to read as follows:</w:t>
      </w:r>
    </w:p>
    <w:p>
      <w:pPr>
        <w:spacing w:before="0" w:after="0" w:line="408" w:lineRule="exact"/>
        <w:ind w:left="0" w:right="0" w:firstLine="576"/>
        <w:jc w:val="left"/>
      </w:pPr>
      <w:r>
        <w:rPr/>
        <w:t xml:space="preserve">(1)(a) The Washington professional educator standards board shall make available a means of assessing an applicant's knowledge in the basic skills. For the purposes of this section, "basic skills" means the subjects of at least reading, writing, and mathematics. An applicant must take this basic skills assessment, or an alternative or equivalent basic skills assessment as determined by the Washington professional educator standards board, and report the individual results to the Washington professional educator standards board and an approved teacher preparation program, for admission to the approved teacher preparation program.</w:t>
      </w:r>
    </w:p>
    <w:p>
      <w:pPr>
        <w:spacing w:before="0" w:after="0" w:line="408" w:lineRule="exact"/>
        <w:ind w:left="0" w:right="0" w:firstLine="576"/>
        <w:jc w:val="left"/>
      </w:pPr>
      <w:r>
        <w:rPr/>
        <w:t xml:space="preserve">(b) An approved teacher preparation program may use the results of the basic skills assessment, or an alternative or equivalent basic skills assessment as determined by the Washington professional educator standards board, as a formative assessment of academic strengths and weakness in determining the candidate's readiness for the program.</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w:t>
      </w:r>
    </w:p>
    <w:p>
      <w:pPr>
        <w:spacing w:before="0" w:after="0" w:line="408" w:lineRule="exact"/>
        <w:ind w:left="0" w:right="0" w:firstLine="576"/>
        <w:jc w:val="left"/>
      </w:pPr>
      <w:r>
        <w:rPr/>
        <w:t xml:space="preserve">(2) </w:t>
      </w:r>
      <w:r>
        <w:t>((</w:t>
      </w:r>
      <w:r>
        <w:rPr>
          <w:strike/>
        </w:rPr>
        <w:t xml:space="preserve">The Washington professional educator standards board shall set performance standards and develop, pilot, and implement a uniform and externally administered</w:t>
      </w:r>
      <w:r>
        <w:t>))</w:t>
      </w:r>
      <w:r>
        <w:rPr/>
        <w:t xml:space="preserve"> </w:t>
      </w:r>
      <w:r>
        <w:rPr>
          <w:u w:val="single"/>
        </w:rPr>
        <w:t xml:space="preserve">Applicants for certification may not be required to perform a</w:t>
      </w:r>
      <w:r>
        <w:rPr/>
        <w:t xml:space="preserve"> professional</w:t>
      </w:r>
      <w:r>
        <w:rPr/>
        <w:noBreakHyphen/>
      </w:r>
      <w:r>
        <w:rPr/>
        <w:t xml:space="preserve">level certification assessment </w:t>
      </w:r>
      <w:r>
        <w:t>((</w:t>
      </w:r>
      <w:r>
        <w:rPr>
          <w:strike/>
        </w:rPr>
        <w:t xml:space="preserve">based on demonstrated teaching skill. In the development of this assessment, consideration shall be given to changes in professional certification program components such as the culminating seminar</w:t>
      </w:r>
      <w:r>
        <w:t>))</w:t>
      </w:r>
      <w:r>
        <w:rPr/>
        <w:t xml:space="preserve"> </w:t>
      </w:r>
      <w:r>
        <w:rPr>
          <w:u w:val="single"/>
        </w:rPr>
        <w:t xml:space="preserve">in order to receive a residency certificate under this section</w:t>
      </w:r>
      <w:r>
        <w:rPr/>
        <w:t xml:space="preserve">. </w:t>
      </w:r>
      <w:r>
        <w:t>((</w:t>
      </w:r>
      <w:r>
        <w:rPr>
          <w:strike/>
        </w:rPr>
        <w:t xml:space="preserve">(3)</w:t>
      </w:r>
      <w:r>
        <w:t>))</w:t>
      </w:r>
      <w:r>
        <w:rPr/>
        <w:t xml:space="preserve"> Beginning not later than September 1, 2002, the Washington professional educator standards board shall provide for the initial piloting and implementation of a means of assessing an applicant's knowledge in the subjects for which the applicant has applied for an endorsement to his or her residency or professional teaching certificate. The assessment of subject knowledge shall not include instructional methodology. Beginning September 1, 2005, passing this assessment shall be required to receive an endorsement for certification purposes.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Washington professional educator standards board may permit exceptions from the assessment requirements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on a case-by-case basis.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Washington professional educator standards board shall provide for reasonable accommodations for individuals who are required to take the assessments in subsection</w:t>
      </w:r>
      <w:r>
        <w:rPr>
          <w:u w:val="single"/>
        </w:rPr>
        <w:t xml:space="preserve">s</w:t>
      </w:r>
      <w:r>
        <w:rPr/>
        <w:t xml:space="preserve"> (1)</w:t>
      </w:r>
      <w:r>
        <w:t>((</w:t>
      </w:r>
      <w:r>
        <w:rPr>
          <w:strike/>
        </w:rPr>
        <w:t xml:space="preserve">,</w:t>
      </w:r>
      <w:r>
        <w:t>))</w:t>
      </w:r>
      <w:r>
        <w:rPr/>
        <w:t xml:space="preserve"> </w:t>
      </w:r>
      <w:r>
        <w:rPr>
          <w:u w:val="single"/>
        </w:rPr>
        <w:t xml:space="preserve">and</w:t>
      </w:r>
      <w:r>
        <w:rPr/>
        <w:t xml:space="preserve"> (2)</w:t>
      </w:r>
      <w:r>
        <w:t>((</w:t>
      </w:r>
      <w:r>
        <w:rPr>
          <w:strike/>
        </w:rPr>
        <w:t xml:space="preserve">, or (3)</w:t>
      </w:r>
      <w:r>
        <w:t>))</w:t>
      </w:r>
      <w:r>
        <w:rPr/>
        <w:t xml:space="preserve"> of this section if the individuals have learning or other disabilities.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 the exception of applicants exempt from the requirements of subsection</w:t>
      </w:r>
      <w:r>
        <w:t>((</w:t>
      </w:r>
      <w:r>
        <w:rPr>
          <w:strike/>
        </w:rPr>
        <w:t xml:space="preserve">s</w:t>
      </w:r>
      <w:r>
        <w:t>))</w:t>
      </w:r>
      <w:r>
        <w:rPr/>
        <w:t xml:space="preserve"> (2) </w:t>
      </w:r>
      <w:r>
        <w:t>((</w:t>
      </w:r>
      <w:r>
        <w:rPr>
          <w:strike/>
        </w:rPr>
        <w:t xml:space="preserve">and (3)</w:t>
      </w:r>
      <w:r>
        <w:t>))</w:t>
      </w:r>
      <w:r>
        <w:rPr/>
        <w:t xml:space="preserve"> of this section, an applicant must achieve a minimum assessment score or scores established by the Washington professional educator standards board on each of the assessments under subsection</w:t>
      </w:r>
      <w:r>
        <w:t>((</w:t>
      </w:r>
      <w:r>
        <w:rPr>
          <w:strike/>
        </w:rPr>
        <w:t xml:space="preserve">s</w:t>
      </w:r>
      <w:r>
        <w:t>))</w:t>
      </w:r>
      <w:r>
        <w:rPr/>
        <w:t xml:space="preserve"> (2) </w:t>
      </w:r>
      <w:r>
        <w:t>((</w:t>
      </w:r>
      <w:r>
        <w:rPr>
          <w:strike/>
        </w:rPr>
        <w:t xml:space="preserve">and (3)</w:t>
      </w:r>
      <w:r>
        <w:t>))</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Applicants for admission to a Washington teacher preparation program and applicants for residency and professional certificates who are required to successfully complete one or more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and who are charged a fee for the assessment by a third party contracted with under subsection </w:t>
      </w:r>
      <w:r>
        <w:t>((</w:t>
      </w:r>
      <w:r>
        <w:rPr>
          <w:strike/>
        </w:rPr>
        <w:t xml:space="preserve">(7)</w:t>
      </w:r>
      <w:r>
        <w:t>))</w:t>
      </w:r>
      <w:r>
        <w:rPr/>
        <w:t xml:space="preserve"> </w:t>
      </w:r>
      <w:r>
        <w:rPr>
          <w:u w:val="single"/>
        </w:rPr>
        <w:t xml:space="preserve">(6)</w:t>
      </w:r>
      <w:r>
        <w:rPr/>
        <w:t xml:space="preserve">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is responsible for supervision and providing support services to administer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Washington professional educator standards board shall collaboratively select or develop and implement the applicable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Washington professional educator standards board shall adopt rules under chapter 34.05 RCW that are reasonably necessary for the effective and efficient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2211</w:t>
      </w:r>
      <w:r>
        <w:rPr/>
        <w:t xml:space="preserve"> and 2011 2nd sp.s. c 2 s 2 are each amended to read as follows:</w:t>
      </w:r>
    </w:p>
    <w:p>
      <w:pPr>
        <w:spacing w:before="0" w:after="0" w:line="408" w:lineRule="exact"/>
        <w:ind w:left="0" w:right="0" w:firstLine="576"/>
        <w:jc w:val="left"/>
      </w:pPr>
      <w:r>
        <w:rPr/>
        <w:t xml:space="preserve">(1) The professional educator standards board shall revise assessments for prospective teachers and teachers adding subject area endorsements required for teacher certification under RCW 28A.410.220 to measure the revised standards in RCW 28A.410.221.</w:t>
      </w:r>
    </w:p>
    <w:p>
      <w:pPr>
        <w:spacing w:before="0" w:after="0" w:line="408" w:lineRule="exact"/>
        <w:ind w:left="0" w:right="0" w:firstLine="576"/>
        <w:jc w:val="left"/>
      </w:pPr>
      <w:r>
        <w:rPr/>
        <w:t xml:space="preserve">(2) </w:t>
      </w:r>
      <w:r>
        <w:t>((</w:t>
      </w:r>
      <w:r>
        <w:rPr>
          <w:strike/>
        </w:rPr>
        <w:t xml:space="preserve">In implementing the evidence-based assessment of teaching effectiveness under RCW 28A.410.280, the</w:t>
      </w:r>
      <w:r>
        <w:t>))</w:t>
      </w:r>
      <w:r>
        <w:rPr/>
        <w:t xml:space="preserve"> </w:t>
      </w:r>
      <w:r>
        <w:rPr>
          <w:u w:val="single"/>
        </w:rPr>
        <w:t xml:space="preserve">The</w:t>
      </w:r>
      <w:r>
        <w:rPr/>
        <w:t xml:space="preserve"> professional educator standards board shall require that successful candidates for the residency certificate demonstrate effective subject specific instructional methods that address the revised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t xml:space="preserve">(b)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u w:val="single"/>
        </w:rPr>
        <w:t xml:space="preserve">(d) By January 1, 2022, the Washington professional educator standards board shall develop and implement a statewide rubric to measure cultural competency standards required under (b) of this subsection.</w:t>
      </w:r>
    </w:p>
    <w:p>
      <w:pPr>
        <w:spacing w:before="0" w:after="0" w:line="408" w:lineRule="exact"/>
        <w:ind w:left="0" w:right="0" w:firstLine="576"/>
        <w:jc w:val="left"/>
      </w:pPr>
      <w:r>
        <w:rPr/>
        <w:t xml:space="preserve">(2)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(3)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t xml:space="preserve">(4)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(5)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280</w:t>
      </w:r>
      <w:r>
        <w:rPr/>
        <w:t xml:space="preserve"> (Evidence-based assessment of teaching effectiveness</w:t>
      </w:r>
      <w:r>
        <w:rPr>
          <w:rFonts w:ascii="Times New Roman" w:hAnsi="Times New Roman"/>
        </w:rPr>
        <w:t xml:space="preserve">—</w:t>
      </w:r>
      <w:r>
        <w:rPr/>
        <w:t xml:space="preserve">Teacher preparation program requirement) and 2010 c 235 s 501 are each repealed.</w:t>
      </w:r>
    </w:p>
    <w:p/>
    <w:p>
      <w:pPr>
        <w:jc w:val="center"/>
      </w:pPr>
      <w:r>
        <w:rPr>
          <w:b/>
        </w:rPr>
        <w:t>--- END ---</w:t>
      </w:r>
    </w:p>
    <w:sectPr>
      <w:pgNumType w:start="1"/>
      <w:footerReference xmlns:r="http://schemas.openxmlformats.org/officeDocument/2006/relationships" r:id="Rcd8c75dced6241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c360e5cbf4e20" /><Relationship Type="http://schemas.openxmlformats.org/officeDocument/2006/relationships/footer" Target="/word/footer1.xml" Id="Rcd8c75dced6241d5" /></Relationships>
</file>