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58545f4584e6d" /></Relationships>
</file>

<file path=word/document.xml><?xml version="1.0" encoding="utf-8"?>
<w:document xmlns:w="http://schemas.openxmlformats.org/wordprocessingml/2006/main">
  <w:body>
    <w:p>
      <w:r>
        <w:t>S-0161.4</w:t>
      </w:r>
    </w:p>
    <w:p>
      <w:pPr>
        <w:jc w:val="center"/>
      </w:pPr>
      <w:r>
        <w:t>_______________________________________________</w:t>
      </w:r>
    </w:p>
    <w:p/>
    <w:p>
      <w:pPr>
        <w:jc w:val="center"/>
      </w:pPr>
      <w:r>
        <w:rPr>
          <w:b/>
        </w:rPr>
        <w:t>SENATE BILL 5062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Nguyen, Billig, Darneille, Das, Dhingra, Holy, Hunt, Lovelett, Mullet, Pedersen, Salomon, Sheldon, Wellman, and Wilson, C.</w:t>
      </w:r>
    </w:p>
    <w:p/>
    <w:p>
      <w:r>
        <w:rPr>
          <w:t xml:space="preserve">Prefiled 01/05/21.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oversight, and use of data; adding a new section to chapter 42.56 RCW; adding new chapters to Title 19 RCW; adding a new chapter to Title 43 RCW; creating new sections;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Responding to COVID-19 illustrates the need for public policies that protect individual privacy while fostering technological innovation. For years, contact tracing best practices have been used by public health officials to securely process high value individual data and have effectively stopped the prolific spread of infectious diseases. However, the scale of COVID-19 is unprecedented. Contact tracing is evolving in a manner that necessitates the use of technology to rapidly collect and process data from multiple data sets, many of which are unanticipated, to protect public health as well as to facilitate the continued safe operation of the economy. The benefits of such technology, however, should not supersede the potential privacy risks to individuals.</w:t>
      </w:r>
    </w:p>
    <w:p>
      <w:pPr>
        <w:spacing w:before="0" w:after="0" w:line="408" w:lineRule="exact"/>
        <w:ind w:left="0" w:right="0" w:firstLine="576"/>
        <w:jc w:val="left"/>
      </w:pPr>
      <w:r>
        <w:rPr/>
        <w:t xml:space="preserve">(5) Exposure notification applications have already been </w:t>
      </w:r>
      <w:r>
        <w:rPr/>
        <w:t xml:space="preserve">deployed throughout the country and the world. However, contact tracing technology is rapidly evolving. Applications may be integrated in a manner that facilitates the aggregation and sharing of individual data that in effect generate profiles of individuals. Artificial intelligence may be used for the extrapolation of data to analyze and interpret data for public health purposes. Moreover, the potential government use of exposure notification applications poses additional potential privacy risks to individuals due to the types of sensitive data it has access to and processes. Much of that processing may have legal effects, including access to services or establishments. The capabilities of next generation contact tracing technologies are unknown and policies must be in place to provide privacy protections for current uses as well as potential future uses.</w:t>
      </w:r>
    </w:p>
    <w:p>
      <w:pPr>
        <w:spacing w:before="0" w:after="0" w:line="408" w:lineRule="exact"/>
        <w:ind w:left="0" w:right="0" w:firstLine="576"/>
        <w:jc w:val="left"/>
      </w:pPr>
      <w:r>
        <w:rPr/>
        <w:t xml:space="preserve">(6) With this act, the legislature intends to: Provide a modern privacy regulatory framework with data privacy guardrails to protect individual privacy; instill public confidence on the processing of their personal and public health data during any global pandemic; and require companies to be responsible custodians of data as technological innovations emerge.</w:t>
      </w:r>
    </w:p>
    <w:p>
      <w:pPr>
        <w:spacing w:before="0" w:after="0" w:line="408" w:lineRule="exact"/>
        <w:ind w:left="0" w:right="0" w:firstLine="576"/>
        <w:jc w:val="left"/>
      </w:pPr>
      <w:r>
        <w:rPr/>
        <w:t xml:space="preserve">(7) This act gives consumers the ability to protect their own rights to privacy by explicitly providing consumers the right to access, correct, and delete personal data, as well as the rights to obtain data in a portable format and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(8)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exclusively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0" w:after="0" w:line="408" w:lineRule="exact"/>
        <w:ind w:left="0" w:right="0" w:firstLine="576"/>
        <w:jc w:val="left"/>
      </w:pPr>
      <w:r>
        <w:rPr/>
        <w:t xml:space="preserve">(9) Lastly, the legislature encourages the state office of privacy and data protection to monitor the development of universal privacy controls that communicate a consumer's affirmative, freely given, and unambiguous choice to opt out of the processing of their personal data.</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Personal Data Privacy Regulations</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w:t>
      </w:r>
    </w:p>
    <w:p>
      <w:pPr>
        <w:spacing w:before="0" w:after="0" w:line="408" w:lineRule="exact"/>
        <w:ind w:left="0" w:right="0" w:firstLine="576"/>
        <w:jc w:val="left"/>
      </w:pPr>
      <w:r>
        <w:rPr/>
        <w:t xml:space="preserve">(3) "Authenticate" means to use reasonable means to determine that a request to exercise any of the rights in section 103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(7)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(8)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(9)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(10)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(11)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(12)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(13) "Health care facility" has the same meaning as defined in RCW 70.02.010.</w:t>
      </w:r>
    </w:p>
    <w:p>
      <w:pPr>
        <w:spacing w:before="0" w:after="0" w:line="408" w:lineRule="exact"/>
        <w:ind w:left="0" w:right="0" w:firstLine="576"/>
        <w:jc w:val="left"/>
      </w:pPr>
      <w:r>
        <w:rPr/>
        <w:t xml:space="preserve">(14) "Health care information" has the same meaning as defined in RCW 70.02.010.</w:t>
      </w:r>
    </w:p>
    <w:p>
      <w:pPr>
        <w:spacing w:before="0" w:after="0" w:line="408" w:lineRule="exact"/>
        <w:ind w:left="0" w:right="0" w:firstLine="576"/>
        <w:jc w:val="left"/>
      </w:pPr>
      <w:r>
        <w:rPr/>
        <w:t xml:space="preserve">(15) "Health care provider" has the same meaning as defined in RCW 70.02.010.</w:t>
      </w:r>
    </w:p>
    <w:p>
      <w:pPr>
        <w:spacing w:before="0" w:after="0" w:line="408" w:lineRule="exact"/>
        <w:ind w:left="0" w:right="0" w:firstLine="576"/>
        <w:jc w:val="left"/>
      </w:pPr>
      <w:r>
        <w:rPr/>
        <w:t xml:space="preserve">(16) "Identified or identifiable natural person" means a person who can be readily identified, directly or indirectly.</w:t>
      </w:r>
    </w:p>
    <w:p>
      <w:pPr>
        <w:spacing w:before="0" w:after="0" w:line="408" w:lineRule="exact"/>
        <w:ind w:left="0" w:right="0" w:firstLine="576"/>
        <w:jc w:val="left"/>
      </w:pPr>
      <w:r>
        <w:rPr/>
        <w:t xml:space="preserve">(17) "Institutions of higher education" has the same meaning as in RCW 28B.92.030.</w:t>
      </w:r>
    </w:p>
    <w:p>
      <w:pPr>
        <w:spacing w:before="0" w:after="0" w:line="408" w:lineRule="exact"/>
        <w:ind w:left="0" w:right="0" w:firstLine="576"/>
        <w:jc w:val="left"/>
      </w:pPr>
      <w:r>
        <w:rPr/>
        <w:t xml:space="preserve">(18) "Known child" means a child under circumstances where a controller has actual knowledge of, or willfully disregards, the child's age.</w:t>
      </w:r>
    </w:p>
    <w:p>
      <w:pPr>
        <w:spacing w:before="0" w:after="0" w:line="408" w:lineRule="exact"/>
        <w:ind w:left="0" w:right="0" w:firstLine="576"/>
        <w:jc w:val="left"/>
      </w:pPr>
      <w:r>
        <w:rPr/>
        <w:t xml:space="preserve">(19) "Legislative agencies" has the same meaning as defined in RCW 44.80.020.</w:t>
      </w:r>
    </w:p>
    <w:p>
      <w:pPr>
        <w:spacing w:before="0" w:after="0" w:line="408" w:lineRule="exact"/>
        <w:ind w:left="0" w:right="0" w:firstLine="576"/>
        <w:jc w:val="left"/>
      </w:pPr>
      <w:r>
        <w:rPr/>
        <w:t xml:space="preserve">(20) "Local government" has the same meaning as in RCW 39.46.020.</w:t>
      </w:r>
    </w:p>
    <w:p>
      <w:pPr>
        <w:spacing w:before="0" w:after="0" w:line="408" w:lineRule="exact"/>
        <w:ind w:left="0" w:right="0" w:firstLine="576"/>
        <w:jc w:val="left"/>
      </w:pPr>
      <w:r>
        <w:rPr/>
        <w:t xml:space="preserve">(21) "Nonprofit corporation" has the same meaning as in RCW 24.03.005.</w:t>
      </w:r>
    </w:p>
    <w:p>
      <w:pPr>
        <w:spacing w:before="0" w:after="0" w:line="408" w:lineRule="exact"/>
        <w:ind w:left="0" w:right="0" w:firstLine="576"/>
        <w:jc w:val="left"/>
      </w:pPr>
      <w:r>
        <w:rPr/>
        <w:t xml:space="preserve">(22)(a)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(23)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(24) "Processor" means a natural or legal person who processes personal data on behalf of a controller.</w:t>
      </w:r>
    </w:p>
    <w:p>
      <w:pPr>
        <w:spacing w:before="0" w:after="0" w:line="408" w:lineRule="exact"/>
        <w:ind w:left="0" w:right="0" w:firstLine="576"/>
        <w:jc w:val="left"/>
      </w:pPr>
      <w:r>
        <w:rPr/>
        <w:t xml:space="preserve">(25)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(26)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(27)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(28)(a)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(29)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(30)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(31) "State agency" has the same meaning as in RCW 43.105.020.</w:t>
      </w:r>
    </w:p>
    <w:p>
      <w:pPr>
        <w:spacing w:before="0" w:after="0" w:line="408" w:lineRule="exact"/>
        <w:ind w:left="0" w:right="0" w:firstLine="576"/>
        <w:jc w:val="left"/>
      </w:pPr>
      <w:r>
        <w:rPr/>
        <w:t xml:space="preserve">(32) "Targeted advertising" means displaying advertisements to a consumer where the advertisement is selected based on personal data obtained from a consumer's activities over time and across nonaffiliated websites or online applications to predict the consumer's preferences or interests. It does not include advertising: (a) Based on activities within a controller's own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(33)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(2)(c);</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Information used only for public health activities and purposes as described in 45 C.F.R. Sec. 164.512;</w:t>
      </w:r>
    </w:p>
    <w:p>
      <w:pPr>
        <w:spacing w:before="0" w:after="0" w:line="408" w:lineRule="exact"/>
        <w:ind w:left="0" w:right="0" w:firstLine="576"/>
        <w:jc w:val="left"/>
      </w:pPr>
      <w:r>
        <w:rPr/>
        <w:t xml:space="preserve">(f)(i)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(d)(i) of this subsection applies only to the extent that such an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(g) Personal data collected and maintained for purposes of chapter 43.71 RCW;</w:t>
      </w:r>
    </w:p>
    <w:p>
      <w:pPr>
        <w:spacing w:before="0" w:after="0" w:line="408" w:lineRule="exact"/>
        <w:ind w:left="0" w:right="0" w:firstLine="576"/>
        <w:jc w:val="left"/>
      </w:pPr>
      <w:r>
        <w:rPr/>
        <w:t xml:space="preserve">(h)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(i)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(j) Personal data regulated by the federal family education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w:t>
      </w:r>
    </w:p>
    <w:p>
      <w:pPr>
        <w:spacing w:before="0" w:after="0" w:line="408" w:lineRule="exact"/>
        <w:ind w:left="0" w:right="0" w:firstLine="576"/>
        <w:jc w:val="left"/>
      </w:pPr>
      <w:r>
        <w:rPr/>
        <w:t xml:space="preserve">(l)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(m)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(m)(i) of this subsection used solely for emergency contact purposes; or (iii) that is necessary for the business to retain to administer benefits for another individual relating to the individual under (m)(i)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categories of personal data the controller is processing.</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sale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 rights set forth in section 103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concerning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103(5)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103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103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109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103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Except as otherwise provided in this chapter, a controller may not process sensitive data concerning a consumer without obtaining the consumer's consent or, in the case of the processing of personal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(9)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103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103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107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REPORT.</w:t>
      </w:r>
      <w:r>
        <w:t xml:space="preserve">  </w:t>
      </w:r>
      <w:r>
        <w:rPr/>
        <w:t xml:space="preserve">(1) The state office of privacy and data protection, in collaboration with the office of the attorney general, shall research and examine existing analysis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 A contracted study is not required.</w:t>
      </w:r>
    </w:p>
    <w:p>
      <w:pPr>
        <w:spacing w:before="0" w:after="0" w:line="408" w:lineRule="exact"/>
        <w:ind w:left="0" w:right="0" w:firstLine="576"/>
        <w:jc w:val="left"/>
      </w:pPr>
      <w:r>
        <w:rPr/>
        <w:t xml:space="preserve">(2) The office of privacy and data protection shall submit a report of its findings and will identify specific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109 of this act are exempt from disclosure under this chapter.</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"Authenticate" means to use reasonable means to determine that a request to exercise any of the rights in section 203 of this act is being made by the consumer who is entitled to exercise the rights with respect to the covered data at issue.</w:t>
      </w:r>
    </w:p>
    <w:p>
      <w:pPr>
        <w:spacing w:before="0" w:after="0" w:line="408" w:lineRule="exact"/>
        <w:ind w:left="0" w:right="0" w:firstLine="576"/>
        <w:jc w:val="left"/>
      </w:pPr>
      <w:r>
        <w:rPr/>
        <w:t xml:space="preserve">(2) "Business associate" has the same meaning as in Title 45 C.F.R. Part 160, established pursuant to the federal health insurance portability and accountability act of 1996.</w:t>
      </w:r>
    </w:p>
    <w:p>
      <w:pPr>
        <w:spacing w:before="0" w:after="0" w:line="408" w:lineRule="exact"/>
        <w:ind w:left="0" w:right="0" w:firstLine="576"/>
        <w:jc w:val="left"/>
      </w:pPr>
      <w:r>
        <w:rPr/>
        <w:t xml:space="preserve">(3) "Child" has the same meaning as defined in the children's online privacy protection act, Title 15 U.S.C. Sec. 6501 through 6506.</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covered data relating to the consumer, such as by a written statement, including by electronic means, or other clear affirmative action.</w:t>
      </w:r>
    </w:p>
    <w:p>
      <w:pPr>
        <w:spacing w:before="0" w:after="0" w:line="408" w:lineRule="exact"/>
        <w:ind w:left="0" w:right="0" w:firstLine="576"/>
        <w:jc w:val="left"/>
      </w:pPr>
      <w:r>
        <w:rPr/>
        <w:t xml:space="preserve">(5)(a) "Consumer" means a natural person who is a Washington resident acting only in an individual or household context.</w:t>
      </w:r>
    </w:p>
    <w:p>
      <w:pPr>
        <w:spacing w:before="0" w:after="0" w:line="408" w:lineRule="exact"/>
        <w:ind w:left="0" w:right="0" w:firstLine="576"/>
        <w:jc w:val="left"/>
      </w:pPr>
      <w:r>
        <w:rPr/>
        <w:t xml:space="preserve">(b)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that, alone or jointly with others, determines the purposes and means of the processing of covered data.</w:t>
      </w:r>
    </w:p>
    <w:p>
      <w:pPr>
        <w:spacing w:before="0" w:after="0" w:line="408" w:lineRule="exact"/>
        <w:ind w:left="0" w:right="0" w:firstLine="576"/>
        <w:jc w:val="left"/>
      </w:pPr>
      <w:r>
        <w:rPr/>
        <w:t xml:space="preserve">(7) "Covered data" includes personal data and one or more of the following: Specific geolocation data; proximity data; or personal health data.</w:t>
      </w:r>
    </w:p>
    <w:p>
      <w:pPr>
        <w:spacing w:before="0" w:after="0" w:line="408" w:lineRule="exact"/>
        <w:ind w:left="0" w:right="0" w:firstLine="576"/>
        <w:jc w:val="left"/>
      </w:pPr>
      <w:r>
        <w:rPr/>
        <w:t xml:space="preserve">(8) "Covered entity" has the same meaning as defined in Title 45 C.F.R. Part 160, established pursuant to the federal health insurance portability and accountability act of 1996.</w:t>
      </w:r>
    </w:p>
    <w:p>
      <w:pPr>
        <w:spacing w:before="0" w:after="0" w:line="408" w:lineRule="exact"/>
        <w:ind w:left="0" w:right="0" w:firstLine="576"/>
        <w:jc w:val="left"/>
      </w:pPr>
      <w:r>
        <w:rPr/>
        <w:t xml:space="preserve">(9) "Covered purpose" means processing of covered data concerning a consumer for the purposes of detecting symptoms of an infectious disease, enabling the tracking of a consumer's contacts with other consumers, or with specific locations to identify in an automated fashion whom consumers have come into contact with, or digitally notifying, in an automated manner, a consumer who may have become exposed to an infectious disease, or other similar purposes directly related to a state of emergency declared by the governor pursuant to RCW 43.06.010 and any restrictions imposed under the state of emergency declared by the governor pursuant to RCW 43.06.200 through 43.06.270.</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a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(12) "Health care facility" has the same meaning as defined in RCW 70.02.010.</w:t>
      </w:r>
    </w:p>
    <w:p>
      <w:pPr>
        <w:spacing w:before="0" w:after="0" w:line="408" w:lineRule="exact"/>
        <w:ind w:left="0" w:right="0" w:firstLine="576"/>
        <w:jc w:val="left"/>
      </w:pPr>
      <w:r>
        <w:rPr/>
        <w:t xml:space="preserve">(13) "Health care information" has the same meaning as defined in RCW 70.02.010.</w:t>
      </w:r>
    </w:p>
    <w:p>
      <w:pPr>
        <w:spacing w:before="0" w:after="0" w:line="408" w:lineRule="exact"/>
        <w:ind w:left="0" w:right="0" w:firstLine="576"/>
        <w:jc w:val="left"/>
      </w:pPr>
      <w:r>
        <w:rPr/>
        <w:t xml:space="preserve">(14) "Health care provider" has the same meaning as defined in RCW 70.02.010.</w:t>
      </w:r>
    </w:p>
    <w:p>
      <w:pPr>
        <w:spacing w:before="0" w:after="0" w:line="408" w:lineRule="exact"/>
        <w:ind w:left="0" w:right="0" w:firstLine="576"/>
        <w:jc w:val="left"/>
      </w:pPr>
      <w:r>
        <w:rPr/>
        <w:t xml:space="preserve">(15) "Identified or identifiable natural person" means a consumer who can be readily identified, directly or indirectly.</w:t>
      </w:r>
    </w:p>
    <w:p>
      <w:pPr>
        <w:spacing w:before="0" w:after="0" w:line="408" w:lineRule="exact"/>
        <w:ind w:left="0" w:right="0" w:firstLine="576"/>
        <w:jc w:val="left"/>
      </w:pPr>
      <w:r>
        <w:rPr/>
        <w:t xml:space="preserve">(16) "Known child" means a child under circumstances where a controller has actual knowledge of, or willfully disregards, the child's age.</w:t>
      </w:r>
    </w:p>
    <w:p>
      <w:pPr>
        <w:spacing w:before="0" w:after="0" w:line="408" w:lineRule="exact"/>
        <w:ind w:left="0" w:right="0" w:firstLine="576"/>
        <w:jc w:val="left"/>
      </w:pPr>
      <w:r>
        <w:rPr/>
        <w:t xml:space="preserve">(17)(a) "Personal data" means any information that is linked or reasonably linkable to an identified or identifiable natural person. </w:t>
      </w:r>
    </w:p>
    <w:p>
      <w:pPr>
        <w:spacing w:before="0" w:after="0" w:line="408" w:lineRule="exact"/>
        <w:ind w:left="0" w:right="0" w:firstLine="576"/>
        <w:jc w:val="left"/>
      </w:pPr>
      <w:r>
        <w:rPr/>
        <w:t xml:space="preserve">"Personal data" does not include deidentified data or publicly available information.</w:t>
      </w:r>
    </w:p>
    <w:p>
      <w:pPr>
        <w:spacing w:before="0" w:after="0" w:line="408" w:lineRule="exact"/>
        <w:ind w:left="0" w:right="0" w:firstLine="576"/>
        <w:jc w:val="left"/>
      </w:pPr>
      <w:r>
        <w:rPr/>
        <w:t xml:space="preserve">(b) For the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(18) "Personal health data" means information relating to the past, present, or future diagnosis or treatment of a consumer regarding an infectious disease.</w:t>
      </w:r>
    </w:p>
    <w:p>
      <w:pPr>
        <w:spacing w:before="0" w:after="0" w:line="408" w:lineRule="exact"/>
        <w:ind w:left="0" w:right="0" w:firstLine="576"/>
        <w:jc w:val="left"/>
      </w:pPr>
      <w:r>
        <w:rPr/>
        <w:t xml:space="preserve">(19) "Process," "processed," or "processing" means any operation or set of operations that are performed on covered data or on sets of covered data by automated means, such as the collection, use, storage, disclosure, analysis, deletion, or modification of covered data.</w:t>
      </w:r>
    </w:p>
    <w:p>
      <w:pPr>
        <w:spacing w:before="0" w:after="0" w:line="408" w:lineRule="exact"/>
        <w:ind w:left="0" w:right="0" w:firstLine="576"/>
        <w:jc w:val="left"/>
      </w:pPr>
      <w:r>
        <w:rPr/>
        <w:t xml:space="preserve">(20) "Processor" means a natural or legal person that processes covered data on behalf of a controller.</w:t>
      </w:r>
    </w:p>
    <w:p>
      <w:pPr>
        <w:spacing w:before="0" w:after="0" w:line="408" w:lineRule="exact"/>
        <w:ind w:left="0" w:right="0" w:firstLine="576"/>
        <w:jc w:val="left"/>
      </w:pPr>
      <w:r>
        <w:rPr/>
        <w:t xml:space="preserve">(21) "Protected health information" has the same meaning as defined in Title 45 C.F.R. Sec. 160.103, established pursuant to the federal health insurance portability and accountability act of 1996.</w:t>
      </w:r>
    </w:p>
    <w:p>
      <w:pPr>
        <w:spacing w:before="0" w:after="0" w:line="408" w:lineRule="exact"/>
        <w:ind w:left="0" w:right="0" w:firstLine="576"/>
        <w:jc w:val="left"/>
      </w:pPr>
      <w:r>
        <w:rPr/>
        <w:t xml:space="preserve">(22) "Proximity data" means technologically derived information that identifies past or present proximity of one consumer to another, or the proximity of natural persons to other locations or objects.</w:t>
      </w:r>
    </w:p>
    <w:p>
      <w:pPr>
        <w:spacing w:before="0" w:after="0" w:line="408" w:lineRule="exact"/>
        <w:ind w:left="0" w:right="0" w:firstLine="576"/>
        <w:jc w:val="left"/>
      </w:pPr>
      <w:r>
        <w:rPr/>
        <w:t xml:space="preserve">(23) "Secure" means encrypted in a manner that meets or exceeds the national institute of standards and technology standard or is otherwise modified so that the covered data is rendered unreadable, unusable, or undecipherable by an unauthorized person.</w:t>
      </w:r>
    </w:p>
    <w:p>
      <w:pPr>
        <w:spacing w:before="0" w:after="0" w:line="408" w:lineRule="exact"/>
        <w:ind w:left="0" w:right="0" w:firstLine="576"/>
        <w:jc w:val="left"/>
      </w:pPr>
      <w:r>
        <w:rPr/>
        <w:t xml:space="preserve">(24) "Sell" means the exchange of covered data for monetary or other valuable consideration by the controller to a third party.</w:t>
      </w:r>
    </w:p>
    <w:p>
      <w:pPr>
        <w:spacing w:before="0" w:after="0" w:line="408" w:lineRule="exact"/>
        <w:ind w:left="0" w:right="0" w:firstLine="576"/>
        <w:jc w:val="left"/>
      </w:pPr>
      <w:r>
        <w:rPr/>
        <w:t xml:space="preserve">(25)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(26)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covered data for a covered purpose unless:</w:t>
      </w:r>
    </w:p>
    <w:p>
      <w:pPr>
        <w:spacing w:before="0" w:after="0" w:line="408" w:lineRule="exact"/>
        <w:ind w:left="0" w:right="0" w:firstLine="576"/>
        <w:jc w:val="left"/>
      </w:pPr>
      <w:r>
        <w:rPr/>
        <w:t xml:space="preserve">(a) The controller or processor provides the consumer with a privacy notice as required in section 207 of this act prior to or at the time of the processing; and</w:t>
      </w:r>
    </w:p>
    <w:p>
      <w:pPr>
        <w:spacing w:before="0" w:after="0" w:line="408" w:lineRule="exact"/>
        <w:ind w:left="0" w:right="0" w:firstLine="576"/>
        <w:jc w:val="left"/>
      </w:pPr>
      <w:r>
        <w:rPr/>
        <w:t xml:space="preserve">(b) The consumer provides consent for the processing;</w:t>
      </w:r>
    </w:p>
    <w:p>
      <w:pPr>
        <w:spacing w:before="0" w:after="0" w:line="408" w:lineRule="exact"/>
        <w:ind w:left="0" w:right="0" w:firstLine="576"/>
        <w:jc w:val="left"/>
      </w:pPr>
      <w:r>
        <w:rPr/>
        <w:t xml:space="preserve">(2) Disclose any covered data processed for a covered purpose to federal, state, or local law enforcement;</w:t>
      </w:r>
    </w:p>
    <w:p>
      <w:pPr>
        <w:spacing w:before="0" w:after="0" w:line="408" w:lineRule="exact"/>
        <w:ind w:left="0" w:right="0" w:firstLine="576"/>
        <w:jc w:val="left"/>
      </w:pPr>
      <w:r>
        <w:rPr/>
        <w:t xml:space="preserve">(3) Sell any covered data processed for a covered purpose; or</w:t>
      </w:r>
    </w:p>
    <w:p>
      <w:pPr>
        <w:spacing w:before="0" w:after="0" w:line="408" w:lineRule="exact"/>
        <w:ind w:left="0" w:right="0" w:firstLine="576"/>
        <w:jc w:val="left"/>
      </w:pPr>
      <w:r>
        <w:rPr/>
        <w:t xml:space="preserve">(4) Share any covered data processed for a covered purpose with another controller, processor, or third party unless the sharing is governed by contract pursuant to section 206 of this act and is disclosed to a consumer in the notice required in section 207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opt out of the processing of covered data concerning the consumer for a covered purpose.</w:t>
      </w:r>
    </w:p>
    <w:p>
      <w:pPr>
        <w:spacing w:before="0" w:after="0" w:line="408" w:lineRule="exact"/>
        <w:ind w:left="0" w:right="0" w:firstLine="576"/>
        <w:jc w:val="left"/>
      </w:pPr>
      <w:r>
        <w:rPr/>
        <w:t xml:space="preserve">(2) A consumer has the right to confirm whether or not a controller is processing covered</w:t>
      </w:r>
      <w:r>
        <w:rPr>
          <w:b/>
        </w:rPr>
        <w:t xml:space="preserve"> </w:t>
      </w:r>
      <w:r>
        <w:rPr/>
        <w:t xml:space="preserve">data concerning the consumer for a covered purpose and access the covered</w:t>
      </w:r>
      <w:r>
        <w:rPr/>
        <w:t xml:space="preserve"> data.</w:t>
      </w:r>
    </w:p>
    <w:p>
      <w:pPr>
        <w:spacing w:before="0" w:after="0" w:line="408" w:lineRule="exact"/>
        <w:ind w:left="0" w:right="0" w:firstLine="576"/>
        <w:jc w:val="left"/>
      </w:pPr>
      <w:r>
        <w:rPr/>
        <w:t xml:space="preserve">(3) A consumer has the right to request correction of inaccurate covered</w:t>
      </w:r>
      <w:r>
        <w:rPr/>
        <w:t xml:space="preserve"> data concerning the consumer processed for a covered purpose.</w:t>
      </w:r>
    </w:p>
    <w:p>
      <w:pPr>
        <w:spacing w:before="0" w:after="0" w:line="408" w:lineRule="exact"/>
        <w:ind w:left="0" w:right="0" w:firstLine="576"/>
        <w:jc w:val="left"/>
      </w:pPr>
      <w:r>
        <w:rPr/>
        <w:t xml:space="preserve">(4) A consumer has the right to request deletion of covered </w:t>
      </w:r>
      <w:r>
        <w:rPr/>
        <w:t xml:space="preserve">data concerning the consumer processed for a covered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their rights set forth in section 203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concerning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controllers that process covered data for a covered purpose must comply with a request to exercise the rights pursuant to section 203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203(1)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203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203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203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w:t>
      </w:r>
      <w:r>
        <w:rPr/>
        <w:t xml:space="preserve">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their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203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109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is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covered data for a covered purpose must provide consumers with a clear and conspicuous privacy notice that includes, at a minimum:</w:t>
      </w:r>
    </w:p>
    <w:p>
      <w:pPr>
        <w:spacing w:before="0" w:after="0" w:line="408" w:lineRule="exact"/>
        <w:ind w:left="0" w:right="0" w:firstLine="576"/>
        <w:jc w:val="left"/>
      </w:pPr>
      <w:r>
        <w:rPr/>
        <w:t xml:space="preserve">(a) How a consumer may exercise the rights contained in section 203 of this act, including how a consumer may appeal a controller's action with regard to the consumer's request;</w:t>
      </w:r>
    </w:p>
    <w:p>
      <w:pPr>
        <w:spacing w:before="0" w:after="0" w:line="408" w:lineRule="exact"/>
        <w:ind w:left="0" w:right="0" w:firstLine="576"/>
        <w:jc w:val="left"/>
      </w:pPr>
      <w:r>
        <w:rPr/>
        <w:t xml:space="preserve">(b) The categories of covered data processed by the controller;</w:t>
      </w:r>
    </w:p>
    <w:p>
      <w:pPr>
        <w:spacing w:before="0" w:after="0" w:line="408" w:lineRule="exact"/>
        <w:ind w:left="0" w:right="0" w:firstLine="576"/>
        <w:jc w:val="left"/>
      </w:pPr>
      <w:r>
        <w:rPr/>
        <w:t xml:space="preserve">(c) The purposes for which the categories of covered data are processed;</w:t>
      </w:r>
    </w:p>
    <w:p>
      <w:pPr>
        <w:spacing w:before="0" w:after="0" w:line="408" w:lineRule="exact"/>
        <w:ind w:left="0" w:right="0" w:firstLine="576"/>
        <w:jc w:val="left"/>
      </w:pPr>
      <w:r>
        <w:rPr/>
        <w:t xml:space="preserve">(d) The categories of covered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covered data.</w:t>
      </w:r>
    </w:p>
    <w:p>
      <w:pPr>
        <w:spacing w:before="0" w:after="0" w:line="408" w:lineRule="exact"/>
        <w:ind w:left="0" w:right="0" w:firstLine="576"/>
        <w:jc w:val="left"/>
      </w:pPr>
      <w:r>
        <w:rPr/>
        <w:t xml:space="preserve">(2) A controller's collection of covered data must be limited to what is reasonably necessary in relation to the covered purpose</w:t>
      </w:r>
      <w:r>
        <w:rPr>
          <w:strike/>
        </w:rPr>
        <w:t xml:space="preserve">s</w:t>
      </w:r>
      <w:r>
        <w:rPr/>
        <w:t xml:space="preserve"> for which the data is processed.</w:t>
      </w:r>
    </w:p>
    <w:p>
      <w:pPr>
        <w:spacing w:before="0" w:after="0" w:line="408" w:lineRule="exact"/>
        <w:ind w:left="0" w:right="0" w:firstLine="576"/>
        <w:jc w:val="left"/>
      </w:pPr>
      <w:r>
        <w:rPr/>
        <w:t xml:space="preserve">(3) A controller's collection of covered data must be adequate, relevant, and limited to what is reasonably necessary in relation to the covered purpose for which the data is processed.</w:t>
      </w:r>
    </w:p>
    <w:p>
      <w:pPr>
        <w:spacing w:before="0" w:after="0" w:line="408" w:lineRule="exact"/>
        <w:ind w:left="0" w:right="0" w:firstLine="576"/>
        <w:jc w:val="left"/>
      </w:pPr>
      <w:r>
        <w:rPr/>
        <w:t xml:space="preserve">(4) Except as provided in this chapter, a controller may not process covered data for purposes that are not reasonably necessary to, or compatible with, the covered purposes for which the personal data is processed unless the controller obtains the consumer's consent. Controllers may not process covered data or deidentified data that was processed for a covered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covered data. The data security practices must be appropriate to the volume and nature of the personal data at issue.</w:t>
      </w:r>
    </w:p>
    <w:p>
      <w:pPr>
        <w:spacing w:before="0" w:after="0" w:line="408" w:lineRule="exact"/>
        <w:ind w:left="0" w:right="0" w:firstLine="576"/>
        <w:jc w:val="left"/>
      </w:pPr>
      <w:r>
        <w:rPr/>
        <w:t xml:space="preserve">(6) A controller must delete or deidentify all covered data processed for a covered purpose when the data is no longer being used for the covered purpose.</w:t>
      </w:r>
    </w:p>
    <w:p>
      <w:pPr>
        <w:spacing w:before="0" w:after="0" w:line="408" w:lineRule="exact"/>
        <w:ind w:left="0" w:right="0" w:firstLine="576"/>
        <w:jc w:val="left"/>
      </w:pPr>
      <w:r>
        <w:rPr/>
        <w:t xml:space="preserve">(7)</w:t>
      </w:r>
      <w:r>
        <w:rPr/>
        <w:t xml:space="preserve"> A controller may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 or</w:t>
      </w:r>
    </w:p>
    <w:p>
      <w:pPr>
        <w:spacing w:before="0" w:after="0" w:line="408" w:lineRule="exact"/>
        <w:ind w:left="0" w:right="0" w:firstLine="576"/>
        <w:jc w:val="left"/>
      </w:pPr>
      <w:r>
        <w:rPr/>
        <w:t xml:space="preserve">(iv) Information that is (A) deidentified in accordance with the requirements for deidentification set forth in 45 C.F.R. Sec. 102, and (B) derived from any of the health care-related information listed in this subsection (2)(a);</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Data maintained for employment records purposes.</w:t>
      </w:r>
    </w:p>
    <w:p>
      <w:pPr>
        <w:spacing w:before="0" w:after="0" w:line="408" w:lineRule="exact"/>
        <w:ind w:left="0" w:right="0" w:firstLine="576"/>
        <w:jc w:val="left"/>
      </w:pPr>
      <w:r>
        <w:rPr/>
        <w:t xml:space="preserve">(3) Processing covered data solely for the purposes expressly identified in subsection (1) of this section does not, by itself, make an entity a controller with respect to the processing.</w:t>
      </w:r>
    </w:p>
    <w:p>
      <w:pPr>
        <w:spacing w:before="0" w:after="0" w:line="408" w:lineRule="exact"/>
        <w:ind w:left="0" w:right="0" w:firstLine="576"/>
        <w:jc w:val="left"/>
      </w:pPr>
      <w:r>
        <w:rPr/>
        <w:t xml:space="preserve">(4) If a controller processes covered data pursuant to an exemption in subsection (1) of this section, the controller bears the burden of demonstrating that the processing qualifies for the exemption and complies with the requirements in subsection (2) of this section.</w:t>
      </w:r>
    </w:p>
    <w:p>
      <w:pPr>
        <w:spacing w:before="0" w:after="0" w:line="408" w:lineRule="exact"/>
        <w:ind w:left="0" w:right="0" w:firstLine="576"/>
        <w:jc w:val="left"/>
      </w:pPr>
      <w:r>
        <w:rPr/>
        <w:t xml:space="preserve">(5)(a) Covered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Covered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covered data for a covered purpose by controllers or processors.</w:t>
      </w:r>
    </w:p>
    <w:p>
      <w:pPr>
        <w:spacing w:before="0" w:after="0" w:line="408" w:lineRule="exact"/>
        <w:ind w:left="0" w:right="0" w:firstLine="576"/>
        <w:jc w:val="left"/>
      </w:pPr>
      <w:r>
        <w:rPr/>
        <w:t xml:space="preserve">(2) Laws, ordinances, or regulations regarding the processing of covered data for a covered purpose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Public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 clear affirmative act signifying a freely given, specific, informed, and unambiguous indication of an individual's agreement to the processing of technology-assisted contact tracing information relating to the individual, such as by a written statement, including by electronic means or other clear affirmative action.</w:t>
      </w:r>
    </w:p>
    <w:p>
      <w:pPr>
        <w:spacing w:before="0" w:after="0" w:line="408" w:lineRule="exact"/>
        <w:ind w:left="0" w:right="0" w:firstLine="576"/>
        <w:jc w:val="left"/>
      </w:pPr>
      <w:r>
        <w:rPr/>
        <w:t xml:space="preserve">(2) "Controller" means the local government, state agency, or institutions of higher education that, alone or jointly with others, determines the purposes and means of the processing of technology-assisted contact tracing information.</w:t>
      </w:r>
    </w:p>
    <w:p>
      <w:pPr>
        <w:spacing w:before="0" w:after="0" w:line="408" w:lineRule="exact"/>
        <w:ind w:left="0" w:right="0" w:firstLine="576"/>
        <w:jc w:val="left"/>
      </w:pPr>
      <w:r>
        <w:rPr/>
        <w:t xml:space="preserve">(3)(a) "Deidentified data" means data that cannot reasonably be used to infer information about, or otherwise be linked to, an identified or identifiable natural person, or a device linked to such a person, provided that the controller that possesses the data: (i) Takes reasonable measures to ensure that the data cannot be associated with a natural person; (ii) publicly commits to maintain and use the data only in a deidentified fashion and not attempt to reidentify the data; and (iii) except as provided in (b) of this subsection, contractually obligates any recipients of the information to comply with all provisions of this subsection.</w:t>
      </w:r>
    </w:p>
    <w:p>
      <w:pPr>
        <w:spacing w:before="0" w:after="0" w:line="408" w:lineRule="exact"/>
        <w:ind w:left="0" w:right="0" w:firstLine="576"/>
        <w:jc w:val="left"/>
      </w:pPr>
      <w:r>
        <w:rPr/>
        <w:t xml:space="preserve">(b) For the purposes of this subsection, the obligations imposed under (a)(iii) of this subsection do not apply when a controller discloses deidentified data to the public pursuant to chapter 42.56 RCW or other state disclosure laws.</w:t>
      </w:r>
    </w:p>
    <w:p>
      <w:pPr>
        <w:spacing w:before="0" w:after="0" w:line="408" w:lineRule="exact"/>
        <w:ind w:left="0" w:right="0" w:firstLine="576"/>
        <w:jc w:val="left"/>
      </w:pPr>
      <w:r>
        <w:rPr/>
        <w:t xml:space="preserve">(4)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(5) "Identified or identifiable natural person" means an individual who can be readily identified, directly or indirectly.</w:t>
      </w:r>
    </w:p>
    <w:p>
      <w:pPr>
        <w:spacing w:before="0" w:after="0" w:line="408" w:lineRule="exact"/>
        <w:ind w:left="0" w:right="0" w:firstLine="576"/>
        <w:jc w:val="left"/>
      </w:pPr>
      <w:r>
        <w:rPr/>
        <w:t xml:space="preserve">(6) "Individual"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"Institutions of higher education" has the same meaning as defined in RCW 28B.92.030.</w:t>
      </w:r>
    </w:p>
    <w:p>
      <w:pPr>
        <w:spacing w:before="0" w:after="0" w:line="408" w:lineRule="exact"/>
        <w:ind w:left="0" w:right="0" w:firstLine="576"/>
        <w:jc w:val="left"/>
      </w:pPr>
      <w:r>
        <w:rPr/>
        <w:t xml:space="preserve">(8) "Local government" has the same meaning as in RCW 39.46.020.</w:t>
      </w:r>
    </w:p>
    <w:p>
      <w:pPr>
        <w:spacing w:before="0" w:after="0" w:line="408" w:lineRule="exact"/>
        <w:ind w:left="0" w:right="0" w:firstLine="576"/>
        <w:jc w:val="left"/>
      </w:pPr>
      <w:r>
        <w:rPr/>
        <w:t xml:space="preserve">(9) "Local health departments" has the same meaning as in RCW 70.05.010.</w:t>
      </w:r>
    </w:p>
    <w:p>
      <w:pPr>
        <w:spacing w:before="0" w:after="0" w:line="408" w:lineRule="exact"/>
        <w:ind w:left="0" w:right="0" w:firstLine="576"/>
        <w:jc w:val="left"/>
      </w:pPr>
      <w:r>
        <w:rPr/>
        <w:t xml:space="preserve">(10)(a) "Process," "processed," or "processing" means any operation or set of operations that are performed on technology-assisted contact tracing information by automated means, such as the collection, use, storage, disclosure, analysis, deletion, or modification of technology-assisted contact tracing information.</w:t>
      </w:r>
    </w:p>
    <w:p>
      <w:pPr>
        <w:spacing w:before="0" w:after="0" w:line="408" w:lineRule="exact"/>
        <w:ind w:left="0" w:right="0" w:firstLine="576"/>
        <w:jc w:val="left"/>
      </w:pPr>
      <w:r>
        <w:rPr/>
        <w:t xml:space="preserve">(b) "Processing" does not include means such as recognized investigatory measures intended to gather information to facilitate investigations including, but not limited to, traditional in-person, email, or telephonic activities used as of the effective date of this section by the department of health, created under chapter 43.70 RCW, or local health departments to provide for the control and prevention of any dangerous, contagious, or infectious disease.</w:t>
      </w:r>
    </w:p>
    <w:p>
      <w:pPr>
        <w:spacing w:before="0" w:after="0" w:line="408" w:lineRule="exact"/>
        <w:ind w:left="0" w:right="0" w:firstLine="576"/>
        <w:jc w:val="left"/>
      </w:pPr>
      <w:r>
        <w:rPr/>
        <w:t xml:space="preserve">(11) "Processor" means a natural or legal person, local government, state agency, or institutions of higher education that processes technology-assisted contact tracing information on behalf of a controller.</w:t>
      </w:r>
    </w:p>
    <w:p>
      <w:pPr>
        <w:spacing w:before="0" w:after="0" w:line="408" w:lineRule="exact"/>
        <w:ind w:left="0" w:right="0" w:firstLine="576"/>
        <w:jc w:val="left"/>
      </w:pPr>
      <w:r>
        <w:rPr/>
        <w:t xml:space="preserve">(12) "Secure" means encrypted in a manner that meets or exceeds the national institute of standards and technology standard or is otherwise modified so that the technology-assisted contact tracing information is rendered unreadable, unusable, or undecipherable by an unauthorized person.</w:t>
      </w:r>
    </w:p>
    <w:p>
      <w:pPr>
        <w:spacing w:before="0" w:after="0" w:line="408" w:lineRule="exact"/>
        <w:ind w:left="0" w:right="0" w:firstLine="576"/>
        <w:jc w:val="left"/>
      </w:pPr>
      <w:r>
        <w:rPr/>
        <w:t xml:space="preserve">(13) "Sell" means the exchange of technology-assisted contact tracing information for monetary or other valuable consideration by the controller to a third party. For the purposes of this subsection, "sell" does not include the recovery of fees by a controller.</w:t>
      </w:r>
    </w:p>
    <w:p>
      <w:pPr>
        <w:spacing w:before="0" w:after="0" w:line="408" w:lineRule="exact"/>
        <w:ind w:left="0" w:right="0" w:firstLine="576"/>
        <w:jc w:val="left"/>
      </w:pPr>
      <w:r>
        <w:rPr/>
        <w:t xml:space="preserve">(14) "State agency" has the same meaning as defined in RCW 43.105.020.</w:t>
      </w:r>
    </w:p>
    <w:p>
      <w:pPr>
        <w:spacing w:before="0" w:after="0" w:line="408" w:lineRule="exact"/>
        <w:ind w:left="0" w:right="0" w:firstLine="576"/>
        <w:jc w:val="left"/>
      </w:pPr>
      <w:r>
        <w:rPr/>
        <w:t xml:space="preserve">(15) "Technology-assisted contact tracing" means the use of a digital application or other electronic or digital platform that is capable of independently transmitting information and if offered to individuals for the purpose of notifying individuals who may have had contact with an infectious person through data collection and analysis as a means of controlling the spread of a communicable disease.</w:t>
      </w:r>
    </w:p>
    <w:p>
      <w:pPr>
        <w:spacing w:before="0" w:after="0" w:line="408" w:lineRule="exact"/>
        <w:ind w:left="0" w:right="0" w:firstLine="576"/>
        <w:jc w:val="left"/>
      </w:pPr>
      <w:r>
        <w:rPr/>
        <w:t xml:space="preserve">(16) "Technology-assisted contact tracing information" means any information, data, or metadata received through technology-assisted contact tracing.</w:t>
      </w:r>
    </w:p>
    <w:p>
      <w:pPr>
        <w:spacing w:before="0" w:after="0" w:line="408" w:lineRule="exact"/>
        <w:ind w:left="0" w:right="0" w:firstLine="576"/>
        <w:jc w:val="left"/>
      </w:pPr>
      <w:r>
        <w:rPr/>
        <w:t xml:space="preserve">(17) "Third party" means a natural or legal person, public authority, agency, or body other than the individual,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technology-assisted contact tracing information unless:</w:t>
      </w:r>
    </w:p>
    <w:p>
      <w:pPr>
        <w:spacing w:before="0" w:after="0" w:line="408" w:lineRule="exact"/>
        <w:ind w:left="0" w:right="0" w:firstLine="576"/>
        <w:jc w:val="left"/>
      </w:pPr>
      <w:r>
        <w:rPr/>
        <w:t xml:space="preserve">(a) The controller or processor provides the individual with a privacy notice prior to or at the time of the processing; and</w:t>
      </w:r>
    </w:p>
    <w:p>
      <w:pPr>
        <w:spacing w:before="0" w:after="0" w:line="408" w:lineRule="exact"/>
        <w:ind w:left="0" w:right="0" w:firstLine="576"/>
        <w:jc w:val="left"/>
      </w:pPr>
      <w:r>
        <w:rPr/>
        <w:t xml:space="preserve">(b) The individual provides consent for the processing;</w:t>
      </w:r>
    </w:p>
    <w:p>
      <w:pPr>
        <w:spacing w:before="0" w:after="0" w:line="408" w:lineRule="exact"/>
        <w:ind w:left="0" w:right="0" w:firstLine="576"/>
        <w:jc w:val="left"/>
      </w:pPr>
      <w:r>
        <w:rPr/>
        <w:t xml:space="preserve">(2) Disclose any technology-assisted contact tracing information to federal, state, or local law enforcement;</w:t>
      </w:r>
    </w:p>
    <w:p>
      <w:pPr>
        <w:spacing w:before="0" w:after="0" w:line="408" w:lineRule="exact"/>
        <w:ind w:left="0" w:right="0" w:firstLine="576"/>
        <w:jc w:val="left"/>
      </w:pPr>
      <w:r>
        <w:rPr/>
        <w:t xml:space="preserve">(3) Sell any technology-assisted contact tracing information; or</w:t>
      </w:r>
    </w:p>
    <w:p>
      <w:pPr>
        <w:spacing w:before="0" w:after="0" w:line="408" w:lineRule="exact"/>
        <w:ind w:left="0" w:right="0" w:firstLine="576"/>
        <w:jc w:val="left"/>
      </w:pPr>
      <w:r>
        <w:rPr/>
        <w:t xml:space="preserve">(4) Share any technology-assisted contact tracing information with another controller, processor, or third party unless the sharing is governed by a contract or data-sharing agreement as prescribed in section 303 of this act and is disclosed to an individual in the notice required in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must include the processor assisting the controller in meeting the controller's obligations in relation to the security of processing technology-assisted contact tracing information and in relation to the notification of a breach of the security of the system pursuant to RCW 42.56.590.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technology-assisted contact tracing information is subject to a duty of confidentiality with respect to the information;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technology-assisted contact tracing information.</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or data-sharing agreement between the controller and the processor that is binding on both parties and that sets out the processing instructions to which the processor is bound, including the nature and purpose of the processing, the type of data subject to the processing, the duration of the processing, and the obligations and rights of both parties. In addition, the contract or data-sharing agreement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technology-assisted contact tracing information to the controller as requested at the end of the provision of services, unless retention of the technology-assisted contact tracing information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or data-sharing agreement relieve a controller or a processor from the liabilities imposed on them by virtue of its role in the processing relationship as defined in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technology-assisted contact tracing information is to be processed. A person that is not limited in its processing of technology-assisted contact tracing information pursuant to a controller's instructions, or that fails to adhere to such instructions, is a controller and not a processor with respect to processing of technology-assisted contact tracing information. A processor that continues to adhere to a controller's instructions with respect to processing of technology-assisted contact tracing information remains a processor. If a processor begins, alone or jointly with others, determining the purposes and means of the processing of technology-assisted contact tracing information,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technology-assisted contact tracing information must provide individuals with a clear and conspicuous privacy notice that includes, at a minimum:</w:t>
      </w:r>
    </w:p>
    <w:p>
      <w:pPr>
        <w:spacing w:before="0" w:after="0" w:line="408" w:lineRule="exact"/>
        <w:ind w:left="0" w:right="0" w:firstLine="576"/>
        <w:jc w:val="left"/>
      </w:pPr>
      <w:r>
        <w:rPr/>
        <w:t xml:space="preserve">(a) The categories of technology-assisted contact tracing information processed by the controller;</w:t>
      </w:r>
    </w:p>
    <w:p>
      <w:pPr>
        <w:spacing w:before="0" w:after="0" w:line="408" w:lineRule="exact"/>
        <w:ind w:left="0" w:right="0" w:firstLine="576"/>
        <w:jc w:val="left"/>
      </w:pPr>
      <w:r>
        <w:rPr/>
        <w:t xml:space="preserve">(b) The purposes for which the categories of technology-assisted contact tracing information are processed;</w:t>
      </w:r>
    </w:p>
    <w:p>
      <w:pPr>
        <w:spacing w:before="0" w:after="0" w:line="408" w:lineRule="exact"/>
        <w:ind w:left="0" w:right="0" w:firstLine="576"/>
        <w:jc w:val="left"/>
      </w:pPr>
      <w:r>
        <w:rPr/>
        <w:t xml:space="preserve">(c) The categories of technology-assisted contact tracing information that the controller shares with third parties, if any; and</w:t>
      </w:r>
    </w:p>
    <w:p>
      <w:pPr>
        <w:spacing w:before="0" w:after="0" w:line="408" w:lineRule="exact"/>
        <w:ind w:left="0" w:right="0" w:firstLine="576"/>
        <w:jc w:val="left"/>
      </w:pPr>
      <w:r>
        <w:rPr/>
        <w:t xml:space="preserve">(d) The categories of third parties, if any, with whom the controller shares technology-assisted contact tracing information.</w:t>
      </w:r>
    </w:p>
    <w:p>
      <w:pPr>
        <w:spacing w:before="0" w:after="0" w:line="408" w:lineRule="exact"/>
        <w:ind w:left="0" w:right="0" w:firstLine="576"/>
        <w:jc w:val="left"/>
      </w:pPr>
      <w:r>
        <w:rPr/>
        <w:t xml:space="preserve">(2) A controller's collection of technology-assisted contact tracing information must be limited to what is reasonably necessary in relation to the technology-assisted contact tracing</w:t>
      </w:r>
      <w:r>
        <w:rPr/>
        <w:t xml:space="preserve"> purpose for which the information is processed.</w:t>
      </w:r>
    </w:p>
    <w:p>
      <w:pPr>
        <w:spacing w:before="0" w:after="0" w:line="408" w:lineRule="exact"/>
        <w:ind w:left="0" w:right="0" w:firstLine="576"/>
        <w:jc w:val="left"/>
      </w:pPr>
      <w:r>
        <w:rPr/>
        <w:t xml:space="preserve">(3) A controller's collection of technology-assisted contact tracing information must be adequate, relevant, and limited to what is reasonably necessary in relation to the technology-assisted contact tracing</w:t>
      </w:r>
      <w:r>
        <w:rPr/>
        <w:t xml:space="preserve"> purposes for which the information is processed.</w:t>
      </w:r>
    </w:p>
    <w:p>
      <w:pPr>
        <w:spacing w:before="0" w:after="0" w:line="408" w:lineRule="exact"/>
        <w:ind w:left="0" w:right="0" w:firstLine="576"/>
        <w:jc w:val="left"/>
      </w:pPr>
      <w:r>
        <w:rPr/>
        <w:t xml:space="preserve">(4) Except as provided in this chapter, a controller may not process technology-assisted contact tracing information for purposes that are not reasonably necessary to, or compatible with, the technology-assisted contact tracing purposes for which the technology-assisted contact tracing information is processed unless the controller obtains the individual's consent. Controllers may not process technology-assisted contact tracing information or deidentified data that was processed for a technology-assisted contact tracing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technology-assisted contact tracing information. These data security practices must be appropriate to the volume and nature of the data at issue.</w:t>
      </w:r>
    </w:p>
    <w:p>
      <w:pPr>
        <w:spacing w:before="0" w:after="0" w:line="408" w:lineRule="exact"/>
        <w:ind w:left="0" w:right="0" w:firstLine="576"/>
        <w:jc w:val="left"/>
      </w:pPr>
      <w:r>
        <w:rPr/>
        <w:t xml:space="preserve">(6) A controller must delete or deidentify all technology-assisted contact tracing information when the information is no longer being used for a technology-assisted contact tracing purpose and has met records retention as required by federal or state law.</w:t>
      </w:r>
    </w:p>
    <w:p>
      <w:pPr>
        <w:spacing w:before="0" w:after="0" w:line="408" w:lineRule="exact"/>
        <w:ind w:left="0" w:right="0" w:firstLine="576"/>
        <w:jc w:val="left"/>
      </w:pPr>
      <w:r>
        <w:rPr/>
        <w:t xml:space="preserve">(7) A controller may not process technology-assisted contact tracing information on the basis of an individual's or a class of individuals' actual or perceived race, color, ethnicity, religion, national origin, sex, gender, gender identity, sexual orientation, familial status, lawful source of income, or disability, in a manner that unlawfully discriminates against the individual or class of individuals with respect to the offering or provision of: (a) Housing; (b) employment; (c) credit; (d) education; or (e) the goods, services, facilities, privileges, advantages, or accommodations of any place of public accommodation.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Processing technology-assisted contact tracing information solely for the purposes expressly identified in this section does not, by itself, make an entity a controller with respect to such processing. </w:t>
      </w:r>
    </w:p>
    <w:p>
      <w:pPr>
        <w:spacing w:before="0" w:after="0" w:line="408" w:lineRule="exact"/>
        <w:ind w:left="0" w:right="0" w:firstLine="576"/>
        <w:jc w:val="left"/>
      </w:pPr>
      <w:r>
        <w:rPr/>
        <w:t xml:space="preserve">(3) If a controller processes technology-assisted contact tracing information pursuant to an exemption in this section, the controller bears the burden of demonstrating that the processing qualifies for the exemption and complies with the requirements in subsection (4) of this section.</w:t>
      </w:r>
    </w:p>
    <w:p>
      <w:pPr>
        <w:spacing w:before="0" w:after="0" w:line="408" w:lineRule="exact"/>
        <w:ind w:left="0" w:right="0" w:firstLine="576"/>
        <w:jc w:val="left"/>
      </w:pPr>
      <w:r>
        <w:rPr/>
        <w:t xml:space="preserve">(4)(a) Technology-assisted contact tracing information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Technology-assisted contact tracing information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technology-assisted contact tracing information,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(2)(a) Any individual injured by a violation of this chapter may institute a civil action to recover damages.</w:t>
      </w:r>
    </w:p>
    <w:p>
      <w:pPr>
        <w:spacing w:before="0" w:after="0" w:line="408" w:lineRule="exact"/>
        <w:ind w:left="0" w:right="0" w:firstLine="576"/>
        <w:jc w:val="left"/>
      </w:pPr>
      <w:r>
        <w:rPr/>
        <w:t xml:space="preserve">(b) Any controller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w:t>
      </w:r>
      <w:r>
        <w:t xml:space="preserve">  </w:t>
      </w:r>
      <w:r>
        <w:rPr/>
        <w:t xml:space="preserve">This chapter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101 through 114 of this act constitute a new chapter in </w:t>
      </w:r>
      <w:r>
        <w:rPr/>
        <w:t xml:space="preserve">Title </w:t>
      </w:r>
      <w:r>
        <w:t xml:space="preserve">19</w:t>
      </w:r>
      <w:r>
        <w:rPr/>
        <w:t xml:space="preserve"> RCW</w:t>
      </w:r>
      <w:r>
        <w:rPr/>
        <w:t xml:space="preserve">.</w:t>
      </w:r>
    </w:p>
    <w:p>
      <w:pPr>
        <w:spacing w:before="0" w:after="0" w:line="408" w:lineRule="exact"/>
        <w:ind w:left="0" w:right="0" w:firstLine="576"/>
        <w:jc w:val="left"/>
      </w:pPr>
      <w:r>
        <w:rPr/>
        <w:t xml:space="preserve">(2) Sections 201 through 211 of this act constitute a new chapter in Title 19 RCW.</w:t>
      </w:r>
    </w:p>
    <w:p>
      <w:pPr>
        <w:spacing w:before="0" w:after="0" w:line="408" w:lineRule="exact"/>
        <w:ind w:left="0" w:right="0" w:firstLine="576"/>
        <w:jc w:val="left"/>
      </w:pPr>
      <w:r>
        <w:rPr/>
        <w:t xml:space="preserve">(3) Sections 301 through 308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117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institutions of higher education, air carriers, or nonprofit corporations until July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2, and 101 through 117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236bea9765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10ad945ef49f6" /><Relationship Type="http://schemas.openxmlformats.org/officeDocument/2006/relationships/footer" Target="/word/footer1.xml" Id="R84236bea97654421" /></Relationships>
</file>