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75c1a7b534e1e" /></Relationships>
</file>

<file path=word/document.xml><?xml version="1.0" encoding="utf-8"?>
<w:document xmlns:w="http://schemas.openxmlformats.org/wordprocessingml/2006/main">
  <w:body>
    <w:p>
      <w:r>
        <w:t>S-0247.2</w:t>
      </w:r>
    </w:p>
    <w:p>
      <w:pPr>
        <w:jc w:val="center"/>
      </w:pPr>
      <w:r>
        <w:t>_______________________________________________</w:t>
      </w:r>
    </w:p>
    <w:p/>
    <w:p>
      <w:pPr>
        <w:jc w:val="center"/>
      </w:pPr>
      <w:r>
        <w:rPr>
          <w:b/>
        </w:rPr>
        <w:t>SENATE BILL 5071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Das, Hunt, Kuderer, Nguyen,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71.05.585, 70.02.230, 70.02.240, and 71.24.035;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includes </w:t>
      </w:r>
      <w:r>
        <w:t>((</w:t>
      </w:r>
      <w:r>
        <w:rPr>
          <w:strike/>
        </w:rPr>
        <w:t xml:space="preserve">a</w:t>
      </w:r>
      <w:r>
        <w:t>))</w:t>
      </w:r>
      <w:r>
        <w:rPr/>
        <w:t xml:space="preserve"> </w:t>
      </w:r>
      <w:r>
        <w:rPr>
          <w:u w:val="single"/>
        </w:rPr>
        <w:t xml:space="preserve">provisions that require the discharge of the person to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w:t>
      </w:r>
      <w:r>
        <w:t>))</w:t>
      </w:r>
      <w:r>
        <w:rPr/>
        <w:t xml:space="preserve"> </w:t>
      </w:r>
      <w:r>
        <w:rPr>
          <w:u w:val="single"/>
        </w:rPr>
        <w:t xml:space="preserve">to comply with conditions of supervision</w:t>
      </w:r>
      <w:r>
        <w:rPr/>
        <w:t xml:space="preserve"> including reporting as directed </w:t>
      </w:r>
      <w:r>
        <w:t>((</w:t>
      </w:r>
      <w:r>
        <w:rPr>
          <w:strike/>
        </w:rPr>
        <w:t xml:space="preserve">to a community corrections officer</w:t>
      </w:r>
      <w:r>
        <w:t>))</w:t>
      </w:r>
      <w:r>
        <w:rPr/>
        <w:t xml:space="preserve">, remaining within prescribed geographical boundaries, and notifying the community corrections officer prior to making any change in the </w:t>
      </w:r>
      <w:r>
        <w:t>((</w:t>
      </w:r>
      <w:r>
        <w:rPr>
          <w:strike/>
        </w:rPr>
        <w:t xml:space="preserve">offender's</w:t>
      </w:r>
      <w:r>
        <w:t>))</w:t>
      </w:r>
      <w:r>
        <w:rPr/>
        <w:t xml:space="preserve"> </w:t>
      </w:r>
      <w:r>
        <w:rPr>
          <w:u w:val="single"/>
        </w:rPr>
        <w:t xml:space="preserve">person's</w:t>
      </w:r>
      <w:r>
        <w:rPr/>
        <w:t xml:space="preserve"> address or employment. </w:t>
      </w:r>
      <w:r>
        <w:t>((</w:t>
      </w:r>
      <w:r>
        <w:rPr>
          <w:strike/>
        </w:rPr>
        <w:t xml:space="preserve">If the order of conditional release includes a requirement for the committed person to report to a community corrections officer, the</w:t>
      </w:r>
      <w:r>
        <w:t>))</w:t>
      </w:r>
      <w:r>
        <w:rPr/>
        <w:t xml:space="preserve"> </w:t>
      </w:r>
      <w:r>
        <w:rPr>
          <w:u w:val="single"/>
        </w:rPr>
        <w:t xml:space="preserve">The</w:t>
      </w:r>
      <w:r>
        <w:rPr/>
        <w:t xml:space="preserve"> community corrections officer shall notify the secretary or the secretary's designee, if the person is not in compliance with the court-ordered conditions of release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w:t>
      </w:r>
      <w:r>
        <w:t>))</w:t>
      </w:r>
      <w:r>
        <w:rPr/>
        <w:t xml:space="preserve"> </w:t>
      </w:r>
      <w:r>
        <w:rPr>
          <w:u w:val="single"/>
        </w:rPr>
        <w:t xml:space="preserve">requires participation in behavioral health treatment as a condition of release, the name of the licensed or certified behavioral health agency responsible for identifying the services the person will receive in accordance with RCW 71.05.585, and must require the person to cooperate with the services planned by the licensed or certified behavioral health agency. The licensed or certified behavioral health agency must comply with the reporting requirements of RCW 10.77.160, and must immediately report to the court, the prosecuting attorney of the court of commitment, the secretary, and the supervising community corrections officer any</w:t>
      </w:r>
      <w:r>
        <w:rPr/>
        <w:t xml:space="preserve"> failure to appear for </w:t>
      </w:r>
      <w:r>
        <w:t>((</w:t>
      </w:r>
      <w:r>
        <w:rPr>
          <w:strike/>
        </w:rPr>
        <w:t xml:space="preserve">the</w:t>
      </w:r>
      <w:r>
        <w:t>))</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u w:val="single"/>
        </w:rPr>
        <w:t xml:space="preserve">; and</w:t>
      </w:r>
    </w:p>
    <w:p>
      <w:pPr>
        <w:spacing w:before="0" w:after="0" w:line="408" w:lineRule="exact"/>
        <w:ind w:left="0" w:right="0" w:firstLine="576"/>
        <w:jc w:val="left"/>
      </w:pPr>
      <w:r>
        <w:rPr>
          <w:u w:val="single"/>
        </w:rPr>
        <w:t xml:space="preserve">(c) The appointment of a transition team to assist the person consisting of a care coordinator, a representative of the department of social and health services, and the person's supervising community corrections officer. The transition team shall have duties as specified under RCW 71.05.585(6)</w:t>
      </w:r>
      <w:r>
        <w:rPr/>
        <w:t xml:space="preserve">.</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 </w:t>
      </w:r>
      <w:r>
        <w:rPr>
          <w:u w:val="single"/>
        </w:rPr>
        <w:t xml:space="preserve">In cases where the court has made an affirmative special finding under RCW 71.05.280(3)(b), the court shall appoint a transition team to assist the person including a care coordinator, a representative of the department of social and health services, and a specially trained supervising community corrections officer. The transition team shall have duties as specified under RCW 71.05.585(6).</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 </w:t>
      </w:r>
      <w:r>
        <w:rPr>
          <w:u w:val="single"/>
        </w:rPr>
        <w:t xml:space="preserve">In cases where the court has made an affirmative special finding under RCW 71.05.280(3)(b), the court shall appoint a transition team to assist the person including a care coordinator, a representative of the department of social and health services, and a specially trained supervising community corrections officer. The transition team shall have duties as specified under RCW 71.05.585(6).</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w:t>
      </w:r>
      <w:r>
        <w:t>((</w:t>
      </w:r>
      <w:r>
        <w:rPr>
          <w:strike/>
        </w:rPr>
        <w:t xml:space="preserve">less restrictive alternative</w:t>
      </w:r>
      <w:r>
        <w:t>))</w:t>
      </w:r>
      <w:r>
        <w:rPr/>
        <w:t xml:space="preserve"> treatment;</w:t>
      </w:r>
    </w:p>
    <w:p>
      <w:pPr>
        <w:spacing w:before="0" w:after="0" w:line="408" w:lineRule="exact"/>
        <w:ind w:left="0" w:right="0" w:firstLine="576"/>
        <w:jc w:val="left"/>
      </w:pPr>
      <w:r>
        <w:rPr/>
        <w:t xml:space="preserve">(c) A psychiatric evaluation </w:t>
      </w:r>
      <w:r>
        <w:rPr>
          <w:u w:val="single"/>
        </w:rPr>
        <w:t xml:space="preserve">or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r>
        <w:rPr>
          <w:u w:val="single"/>
        </w:rPr>
        <w:t xml:space="preserve">; and</w:t>
      </w:r>
    </w:p>
    <w:p>
      <w:pPr>
        <w:spacing w:before="0" w:after="0" w:line="408" w:lineRule="exact"/>
        <w:ind w:left="0" w:right="0" w:firstLine="576"/>
        <w:jc w:val="left"/>
      </w:pPr>
      <w:r>
        <w:rPr>
          <w:u w:val="single"/>
        </w:rPr>
        <w:t xml:space="preserve">(h) In cases where the court has made an affirmative special finding under RCW 71.05.280(3)(b) or which involve conditional release under RCW 10.77.150, the services of a transition team as provided under subsection (6) of this section</w:t>
      </w:r>
      <w:r>
        <w:rPr/>
        <w:t xml:space="preserve">.</w:t>
      </w:r>
    </w:p>
    <w:p>
      <w:pPr>
        <w:spacing w:before="0" w:after="0" w:line="408" w:lineRule="exact"/>
        <w:ind w:left="0" w:right="0" w:firstLine="576"/>
        <w:jc w:val="left"/>
      </w:pPr>
      <w:r>
        <w:rPr/>
        <w:t xml:space="preserve">(2)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order may authorize the </w:t>
      </w:r>
      <w:r>
        <w:t>((</w:t>
      </w:r>
      <w:r>
        <w:rPr>
          <w:strike/>
        </w:rPr>
        <w:t xml:space="preserve">less restrictive alternative</w:t>
      </w:r>
      <w:r>
        <w:t>))</w:t>
      </w:r>
      <w:r>
        <w:rPr/>
        <w:t xml:space="preser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be administered by a provider that is certified or licensed to provide or coordinate the full scope of services required under the </w:t>
      </w:r>
      <w:r>
        <w:t>((</w:t>
      </w:r>
      <w:r>
        <w:rPr>
          <w:strike/>
        </w:rPr>
        <w:t xml:space="preserve">less restrictive alternative</w:t>
      </w:r>
      <w:r>
        <w:t>))</w:t>
      </w:r>
      <w:r>
        <w:rPr/>
        <w:t xml:space="preserve"> order and that has agreed to assume this responsibility.</w:t>
      </w:r>
    </w:p>
    <w:p>
      <w:pPr>
        <w:spacing w:before="0" w:after="0" w:line="408" w:lineRule="exact"/>
        <w:ind w:left="0" w:right="0" w:firstLine="576"/>
        <w:jc w:val="left"/>
      </w:pPr>
      <w:r>
        <w:rPr/>
        <w:t xml:space="preserve">(5) The care coordinator assigned to a person ordered to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In cases where the court has made an affirmative special finding under RCW 71.05.280(3)(b) or which involve conditional release under RCW 10.77.150, the role of the care coordinator shall include participation in a transition team including the care coordinator, a court-appointed representative of the department of social and health services, and the person's supervising community corrections officer. The transition team may be expanded to include additional parties with a direct role in the person's community treatment or housing. The role of the transition team shall be to problem solve and consult about day-to-day activities and logistics for the person in order to facilitate their success on the order and protect the safety of the person and the community. The transition team shall meet on a monthly basis during the order and shall communicate as needed if issues arise that require immediate attention.</w:t>
      </w:r>
    </w:p>
    <w:p>
      <w:pPr>
        <w:spacing w:before="0" w:after="0" w:line="408" w:lineRule="exact"/>
        <w:ind w:left="0" w:right="0" w:firstLine="576"/>
        <w:jc w:val="left"/>
      </w:pPr>
      <w:r>
        <w:rPr>
          <w:u w:val="single"/>
        </w:rPr>
        <w:t xml:space="preserve">(7) A care coordinator may share information, including treatment and compliance records, to parties necessary for the implementation of proceedings under this chapter or chapter 10.77 RCW without a release of information.</w:t>
      </w:r>
    </w:p>
    <w:p>
      <w:pPr>
        <w:spacing w:before="0" w:after="0" w:line="408" w:lineRule="exact"/>
        <w:ind w:left="0" w:right="0" w:firstLine="576"/>
        <w:jc w:val="left"/>
      </w:pPr>
      <w:r>
        <w:rPr>
          <w:u w:val="single"/>
        </w:rPr>
        <w:t xml:space="preserve">(8)</w:t>
      </w:r>
      <w:r>
        <w:rPr/>
        <w:t xml:space="preserve"> For the purpose of this section</w:t>
      </w:r>
      <w:r>
        <w:t>((</w:t>
      </w:r>
      <w:r>
        <w:rPr>
          <w:strike/>
        </w:rPr>
        <w:t xml:space="preserve">, "care</w:t>
      </w:r>
      <w:r>
        <w:t>))</w:t>
      </w:r>
      <w:r>
        <w:rPr>
          <w:u w:val="single"/>
        </w:rPr>
        <w:t xml:space="preserve">:</w:t>
      </w:r>
    </w:p>
    <w:p>
      <w:pPr>
        <w:spacing w:before="0" w:after="0" w:line="408" w:lineRule="exact"/>
        <w:ind w:left="0" w:right="0" w:firstLine="576"/>
        <w:jc w:val="left"/>
      </w:pPr>
      <w:r>
        <w:rPr>
          <w:u w:val="single"/>
        </w:rPr>
        <w:t xml:space="preserve">(a) "Care</w:t>
      </w:r>
      <w:r>
        <w:rPr/>
        <w:t xml:space="preserve"> coordinator" means a clinical practitioner who coordinates the activities of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The care coordinator coordinates activities with the designated crisis responders that are necessary for enforcement and continuation of less restrictive alternative orders </w:t>
      </w:r>
      <w:r>
        <w:rPr>
          <w:u w:val="single"/>
        </w:rPr>
        <w:t xml:space="preserve">and assisted outpatient behavioral health treatment orders, coordinates activities with the department of social and health services regarding conditional release orders under chapter 10.77 RCW,</w:t>
      </w:r>
      <w:r>
        <w:rPr/>
        <w:t xml:space="preserve"> and is responsible for coordinating service activities with other agencies and establishing and maintaining a therapeutic relationship with the individual on a continuing basis.</w:t>
      </w:r>
    </w:p>
    <w:p>
      <w:pPr>
        <w:spacing w:before="0" w:after="0" w:line="408" w:lineRule="exact"/>
        <w:ind w:left="0" w:right="0" w:firstLine="576"/>
        <w:jc w:val="left"/>
      </w:pPr>
      <w:r>
        <w:rPr>
          <w:u w:val="single"/>
        </w:rPr>
        <w:t xml:space="preserve">(b) "Court-ordered involuntary outpatient behavioral health treatment" means treatment pursuant to a less restrictive alternative treatment, conditional release, or assisted outpatient behavioral health treatment order under this chapter, or pursuant to a conditional release order under chapter 10.77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court-ordered involuntary outpatient behavioral health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court-ordered involuntary outpatient behavioral health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w:t>
      </w:r>
      <w:r>
        <w:t>((</w:t>
      </w:r>
      <w:r>
        <w:rPr>
          <w:strike/>
        </w:rPr>
        <w:t xml:space="preserve">involuntary commitment under less restrictive alternative court orders</w:t>
      </w:r>
      <w:r>
        <w:t>))</w:t>
      </w:r>
      <w:r>
        <w:rPr/>
        <w:t xml:space="preserve"> </w:t>
      </w:r>
      <w:r>
        <w:rPr>
          <w:u w:val="single"/>
        </w:rPr>
        <w:t xml:space="preserve">court-ordered involuntary outpatient behavioral health treatment</w:t>
      </w:r>
      <w:r>
        <w:rPr/>
        <w:t xml:space="preserve">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
      <w:pPr>
        <w:jc w:val="center"/>
      </w:pPr>
      <w:r>
        <w:rPr>
          <w:b/>
        </w:rPr>
        <w:t>--- END ---</w:t>
      </w:r>
    </w:p>
    <w:sectPr>
      <w:pgNumType w:start="1"/>
      <w:footerReference xmlns:r="http://schemas.openxmlformats.org/officeDocument/2006/relationships" r:id="R65c9860eea1346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13e9f09274183" /><Relationship Type="http://schemas.openxmlformats.org/officeDocument/2006/relationships/footer" Target="/word/footer1.xml" Id="R65c9860eea134628" /></Relationships>
</file>